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KURSU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rok akademicki 2024/2025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Kierunek: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Psychologia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Tryb prowadzenia studiów: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stacj</w:t>
      </w:r>
      <w:r w:rsidDel="00000000" w:rsidR="00000000" w:rsidRPr="00000000">
        <w:rPr>
          <w:rFonts w:ascii="Arial" w:cs="Arial" w:eastAsia="Arial" w:hAnsi="Arial"/>
          <w:rtl w:val="0"/>
        </w:rPr>
        <w:t xml:space="preserve">onarne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jednolite magisterskie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Rok: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(10) letni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center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85"/>
        <w:gridCol w:w="7655"/>
        <w:tblGridChange w:id="0">
          <w:tblGrid>
            <w:gridCol w:w="1985"/>
            <w:gridCol w:w="7655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Arteterapia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w j. ang.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Art therapy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center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189"/>
        <w:gridCol w:w="3190"/>
        <w:gridCol w:w="3261"/>
        <w:tblGridChange w:id="0">
          <w:tblGrid>
            <w:gridCol w:w="3189"/>
            <w:gridCol w:w="3190"/>
            <w:gridCol w:w="3261"/>
          </w:tblGrid>
        </w:tblGridChange>
      </w:tblGrid>
      <w:tr>
        <w:trPr>
          <w:cantSplit w:val="0"/>
          <w:trHeight w:val="218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Koordynator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dr Joanna Ganczarek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Zespół dydaktyczny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dr Joanna Ganczarek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dr Karolina Pietras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mgr Małgorzata Płoszaj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Punktacja ECTS*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kursu (cele kształcenia)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120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Kurs ma na celu zapoznanie studentów z podstawami teoretycznymi, metodami oraz uwarunkowaniami skuteczności stosowania wybranych form terapii przez sztukę (malarstwo, grafikę, rzeźbę, dramę) oraz działań interdyscyplinarnych. Studenci rozwiną umiejętność prowadzenia warsztatów arteterapeutycznych oraz świadomość możliwości i ograniczeń tej metody psychoterapeutycznej.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 wstępne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Kursy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79"/>
        <w:gridCol w:w="5296"/>
        <w:gridCol w:w="2365"/>
        <w:tblGridChange w:id="0">
          <w:tblGrid>
            <w:gridCol w:w="1979"/>
            <w:gridCol w:w="5296"/>
            <w:gridCol w:w="236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9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W01 Student ma wiedzę w zakresie rozwoju i metod leczenia przez sztukę.</w:t>
            </w:r>
          </w:p>
          <w:p w:rsidR="00000000" w:rsidDel="00000000" w:rsidP="00000000" w:rsidRDefault="00000000" w:rsidRPr="00000000" w14:paraId="00000042">
            <w:pPr>
              <w:spacing w:after="9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W02 Student zna i rozumie założenia i mechanizmy oddziaływania arteterapeutycznego w obrębie różnych języków artystycznych.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W03 Student ma wiedzę na temat uwarunkowań skuteczności oddziaływania arteterapeutycznego.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K_W10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K_W09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K_W12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0"/>
          <w:trHeight w:val="779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6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9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U01 Student potrafi przeprowadzić proces diagnostyczny ukierunkowujący postępowanie terapeutyczne. </w:t>
            </w:r>
          </w:p>
          <w:p w:rsidR="00000000" w:rsidDel="00000000" w:rsidP="00000000" w:rsidRDefault="00000000" w:rsidRPr="00000000" w14:paraId="00000052">
            <w:pPr>
              <w:spacing w:after="9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U02 Potrafi odpowiednio dobrać techniki arteterapeutyczne do określonych zaburzeń funkcjonowania jednostek.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U03 Potrafi przeprowadzić oddziaływanie arteterapeutyczne nakierowane na rehabilitację i leczenie zaburzonych funkcji.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K_U07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K_U09</w:t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4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8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K01 Student wykazuje się umiejętnością funkcjonowania w grupach i zespołach interdyscyplinarnych posługujących się artystyczno-estetycznymi środkami wyrazu.</w:t>
            </w:r>
          </w:p>
          <w:p w:rsidR="00000000" w:rsidDel="00000000" w:rsidP="00000000" w:rsidRDefault="00000000" w:rsidRPr="00000000" w14:paraId="00000063">
            <w:pPr>
              <w:spacing w:after="8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K02 Jest świadomy wagi umiejętności interpersonalnych i umiejętności nawiązywania kontaktu terapeutycznego w oddziaływaniu arteterapeutycznym.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K03 Jest świadomy i gotowy do zwiększania własnych kompetencji i poddawania się superwizji oraz rozumie znaczenie ciągłego rozwoju profesjonalnego w zakresie teorii i praktyki arteterapii.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K_K03</w:t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K_K04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K_K02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1.999999999998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609"/>
        <w:gridCol w:w="1224"/>
        <w:gridCol w:w="849"/>
        <w:gridCol w:w="272"/>
        <w:gridCol w:w="861"/>
        <w:gridCol w:w="315"/>
        <w:gridCol w:w="819"/>
        <w:gridCol w:w="283"/>
        <w:gridCol w:w="850"/>
        <w:gridCol w:w="283"/>
        <w:gridCol w:w="850"/>
        <w:gridCol w:w="283"/>
        <w:gridCol w:w="850"/>
        <w:gridCol w:w="284"/>
        <w:tblGridChange w:id="0">
          <w:tblGrid>
            <w:gridCol w:w="1609"/>
            <w:gridCol w:w="1224"/>
            <w:gridCol w:w="849"/>
            <w:gridCol w:w="272"/>
            <w:gridCol w:w="861"/>
            <w:gridCol w:w="315"/>
            <w:gridCol w:w="819"/>
            <w:gridCol w:w="283"/>
            <w:gridCol w:w="850"/>
            <w:gridCol w:w="283"/>
            <w:gridCol w:w="850"/>
            <w:gridCol w:w="283"/>
            <w:gridCol w:w="850"/>
            <w:gridCol w:w="284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14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25.0" w:type="dxa"/>
              <w:bottom w:w="80.0" w:type="dxa"/>
              <w:right w:w="217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45" w:right="1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grupach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metod prowadzenia zajęć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1760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Kurs odbywa się w trybie stacjonarnym.</w:t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Wykład: wykłady z zastosowaniem prezentacji multimedialnej, dyskusją grupową, prezentacją przypadków klinicznych. </w:t>
            </w:r>
          </w:p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Ćwiczenia prowadzone z wykorzystaniem formy warsztatowej dostosowanej do określonej formy arteterapii,  połączone z analizą przypadków oraz doświadczeń własnych.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Formy sprawdzania efektów uczenia się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21.000000000002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2"/>
        <w:gridCol w:w="665"/>
        <w:gridCol w:w="667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  <w:tblGridChange w:id="0">
          <w:tblGrid>
            <w:gridCol w:w="962"/>
            <w:gridCol w:w="665"/>
            <w:gridCol w:w="667"/>
            <w:gridCol w:w="666"/>
            <w:gridCol w:w="666"/>
            <w:gridCol w:w="666"/>
            <w:gridCol w:w="666"/>
            <w:gridCol w:w="666"/>
            <w:gridCol w:w="666"/>
            <w:gridCol w:w="564"/>
            <w:gridCol w:w="769"/>
            <w:gridCol w:w="666"/>
            <w:gridCol w:w="666"/>
            <w:gridCol w:w="666"/>
          </w:tblGrid>
        </w:tblGridChange>
      </w:tblGrid>
      <w:tr>
        <w:trPr>
          <w:cantSplit w:val="0"/>
          <w:trHeight w:val="15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–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szkole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laboratoryjna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indywidualny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grupowy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Udział w dyskusji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pisemna (esej)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ustny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83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Kryteria oceny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Kurs zaliczany jest na podstawie na podstawie aktywnego udziału w warsztatach, w tym realizacji pracy własnej (projekt indywidualny) oraz udziału w projektach grupowych. Projekty powstają na zajęciach i są dokumentowane fotograficznie jeśli grupa lub dana osoba wyrazi na to zgodę. Udział w warsztatach jest obowiązkowy (nieobecności muszą być odrabiane poprzez udział w warsztacie przeznaczonym dla innej grupy konwersatoryjnej). </w:t>
            </w:r>
          </w:p>
          <w:p w:rsidR="00000000" w:rsidDel="00000000" w:rsidP="00000000" w:rsidRDefault="00000000" w:rsidRPr="00000000" w14:paraId="0000015B">
            <w:pPr>
              <w:widowControl w:val="0"/>
              <w:spacing w:after="57" w:before="57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92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Uwagi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Przedmiot kierunkowy na studiach stacjonarnych, jednolitych magisterskich, kierunek: Psychologia.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Treści merytoryczne (wykaz tematów)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97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before="280" w:line="240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Wykłady (15h):</w:t>
            </w:r>
          </w:p>
          <w:p w:rsidR="00000000" w:rsidDel="00000000" w:rsidP="00000000" w:rsidRDefault="00000000" w:rsidRPr="00000000" w14:paraId="0000016B">
            <w:pPr>
              <w:widowControl w:val="0"/>
              <w:numPr>
                <w:ilvl w:val="0"/>
                <w:numId w:val="1"/>
              </w:numPr>
              <w:spacing w:before="280"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Arteterapia: definicje i historia arteterapii. Rodzaje arteterapii. Arteterapia z wykorzystaniem sztuk plastycznych a muzykoterapia, dramaterapia, psychodrama. </w:t>
            </w:r>
          </w:p>
          <w:p w:rsidR="00000000" w:rsidDel="00000000" w:rsidP="00000000" w:rsidRDefault="00000000" w:rsidRPr="00000000" w14:paraId="0000016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Arteterapia w podejściu psychodynamicznym. Historyczne przesłanki w leczeniu sztuką. Sztuka a nieświadomość. Przeniesienie, amplifikacja, spontaniczna ekspresja. Teoria relacji z obiektem w arteterapii. </w:t>
            </w:r>
          </w:p>
          <w:p w:rsidR="00000000" w:rsidDel="00000000" w:rsidP="00000000" w:rsidRDefault="00000000" w:rsidRPr="00000000" w14:paraId="0000016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Arteterapia i praca z ciałem. Relacja między procesami poznawczymi, emocjonalnymi i somatycznymi. </w:t>
            </w:r>
          </w:p>
          <w:p w:rsidR="00000000" w:rsidDel="00000000" w:rsidP="00000000" w:rsidRDefault="00000000" w:rsidRPr="00000000" w14:paraId="0000016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Studia przypadków w pracy arteterapeutycznej.</w:t>
            </w:r>
          </w:p>
          <w:p w:rsidR="00000000" w:rsidDel="00000000" w:rsidP="00000000" w:rsidRDefault="00000000" w:rsidRPr="00000000" w14:paraId="0000016F">
            <w:pPr>
              <w:widowControl w:val="0"/>
              <w:numPr>
                <w:ilvl w:val="0"/>
                <w:numId w:val="1"/>
              </w:numPr>
              <w:spacing w:after="280"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Materiały artystyczne. Materia i procesy protomentalne. Materiały jako “trzeci element”. Pustka percepcyjna. Właściwości materiałów i ich zastosowanie w procesie arteterapii. </w:t>
            </w:r>
          </w:p>
          <w:p w:rsidR="00000000" w:rsidDel="00000000" w:rsidP="00000000" w:rsidRDefault="00000000" w:rsidRPr="00000000" w14:paraId="00000170">
            <w:pPr>
              <w:widowControl w:val="0"/>
              <w:numPr>
                <w:ilvl w:val="0"/>
                <w:numId w:val="1"/>
              </w:numPr>
              <w:spacing w:after="280"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Dialog w arteterapii. Fazy dialogu z obiektem. Rozumienie obiektu. Forma i treść. Analiza formalnych i tecnicznych aspektów obiektu artystycznego. </w:t>
            </w:r>
          </w:p>
          <w:p w:rsidR="00000000" w:rsidDel="00000000" w:rsidP="00000000" w:rsidRDefault="00000000" w:rsidRPr="00000000" w14:paraId="00000171">
            <w:pPr>
              <w:widowControl w:val="0"/>
              <w:numPr>
                <w:ilvl w:val="0"/>
                <w:numId w:val="1"/>
              </w:numPr>
              <w:spacing w:after="280"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Transformacje - Dekonstrukcja. Destrukcja. Sublimacja. Transformacja i strata. </w:t>
            </w:r>
          </w:p>
          <w:p w:rsidR="00000000" w:rsidDel="00000000" w:rsidP="00000000" w:rsidRDefault="00000000" w:rsidRPr="00000000" w14:paraId="00000172">
            <w:pPr>
              <w:widowControl w:val="0"/>
              <w:spacing w:after="28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Ćwiczenia (15h):</w:t>
            </w:r>
          </w:p>
          <w:p w:rsidR="00000000" w:rsidDel="00000000" w:rsidP="00000000" w:rsidRDefault="00000000" w:rsidRPr="00000000" w14:paraId="00000173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Wprowadzenie do arteterapii. Analiza doświadczeń własnych w zakresie terapeutycznej roli sztuki.  </w:t>
            </w:r>
          </w:p>
          <w:p w:rsidR="00000000" w:rsidDel="00000000" w:rsidP="00000000" w:rsidRDefault="00000000" w:rsidRPr="00000000" w14:paraId="00000174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Arteterapia z wykorzystaniem technik teatralnych. Techniki pracy z ciałem. Techniki improwizacyjne. </w:t>
            </w:r>
          </w:p>
          <w:p w:rsidR="00000000" w:rsidDel="00000000" w:rsidP="00000000" w:rsidRDefault="00000000" w:rsidRPr="00000000" w14:paraId="00000175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Teatr forum jako narzędzie w pracy grupowej. </w:t>
            </w:r>
          </w:p>
          <w:p w:rsidR="00000000" w:rsidDel="00000000" w:rsidP="00000000" w:rsidRDefault="00000000" w:rsidRPr="00000000" w14:paraId="00000176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Arteterapia z wykorzystaniem technik graficznych i malarskich: bazgroły, rysunek symboliczny, rysunek projekcyjny. </w:t>
            </w:r>
          </w:p>
          <w:p w:rsidR="00000000" w:rsidDel="00000000" w:rsidP="00000000" w:rsidRDefault="00000000" w:rsidRPr="00000000" w14:paraId="00000177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Arteterapia z wykorzystaniem technik graficznych i malarskich: techniki malarskie (akryl, akwarela). Autoportret w arteterapii. </w:t>
            </w:r>
          </w:p>
          <w:p w:rsidR="00000000" w:rsidDel="00000000" w:rsidP="00000000" w:rsidRDefault="00000000" w:rsidRPr="00000000" w14:paraId="00000178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Arteterapia z wykorzystaniem technik rzeźbiarskich. Praca z gliną: mechanizmy sensoryczne. Ślad. Kontakt z brakiem formy.</w:t>
            </w:r>
          </w:p>
          <w:p w:rsidR="00000000" w:rsidDel="00000000" w:rsidP="00000000" w:rsidRDefault="00000000" w:rsidRPr="00000000" w14:paraId="00000179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Praca z gliną: budowanie form symbolicznych i narracji grupowych. </w:t>
            </w:r>
          </w:p>
        </w:tc>
      </w:tr>
    </w:tbl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Wykaz literatury podstawowej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93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Style w:val="Heading2"/>
              <w:keepLines w:val="0"/>
              <w:widowControl w:val="0"/>
              <w:spacing w:after="0" w:before="0" w:lineRule="auto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Konieczna, E. (2004).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2"/>
                <w:szCs w:val="22"/>
                <w:rtl w:val="0"/>
              </w:rPr>
              <w:t xml:space="preserve"> Arteterapia w teorii i praktyce.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Kraków: Impuls. (rozdział 1, str. 13-22, rozdział 2, str. 23-102)</w:t>
            </w:r>
          </w:p>
          <w:p w:rsidR="00000000" w:rsidDel="00000000" w:rsidP="00000000" w:rsidRDefault="00000000" w:rsidRPr="00000000" w14:paraId="0000018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Łoza, B., i Chmielnicka-Paskota, A. (red.). (2014).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Arteterapia.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Część 1 i 2. Warszawa: Difin. </w:t>
            </w:r>
          </w:p>
          <w:p w:rsidR="00000000" w:rsidDel="00000000" w:rsidP="00000000" w:rsidRDefault="00000000" w:rsidRPr="00000000" w14:paraId="0000018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Część 1: rozdział 1.2 (str. 20-32), rozdział 1.3.1 (str. 33-39), rozdziały 1.3.2.1 oraz 1.3.2.2. (str. 40-45)</w:t>
            </w:r>
          </w:p>
          <w:p w:rsidR="00000000" w:rsidDel="00000000" w:rsidP="00000000" w:rsidRDefault="00000000" w:rsidRPr="00000000" w14:paraId="0000018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Część 2: rozdział 3 (str. 79-126), rozdział 4 (str.127-142) , rozdział 5 (str. 143-168), rozdział 6 (str. 169-173), rozdział 7 (str. 180-193), rozdział 8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(str. 194-220)</w:t>
            </w:r>
          </w:p>
          <w:p w:rsidR="00000000" w:rsidDel="00000000" w:rsidP="00000000" w:rsidRDefault="00000000" w:rsidRPr="00000000" w14:paraId="0000018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Wykaz literatury uzupełniającej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95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6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Barker, P.  (2000).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Metafory w psychoterapii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GWP </w:t>
            </w:r>
          </w:p>
          <w:p w:rsidR="00000000" w:rsidDel="00000000" w:rsidP="00000000" w:rsidRDefault="00000000" w:rsidRPr="00000000" w14:paraId="0000018D">
            <w:pPr>
              <w:pStyle w:val="Heading2"/>
              <w:keepLines w:val="0"/>
              <w:widowControl w:val="0"/>
              <w:spacing w:after="0" w:before="0" w:lineRule="auto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Bielańska, A. (2009).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2"/>
                <w:szCs w:val="22"/>
                <w:rtl w:val="0"/>
              </w:rPr>
              <w:t xml:space="preserve">Psychodrama. Elementy teorii i praktyki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.  Eneteia</w:t>
            </w:r>
          </w:p>
          <w:p w:rsidR="00000000" w:rsidDel="00000000" w:rsidP="00000000" w:rsidRDefault="00000000" w:rsidRPr="00000000" w14:paraId="0000018E">
            <w:pPr>
              <w:spacing w:after="6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Bowkett, S. (2000).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Wyobraź sobie, że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… WSiP</w:t>
            </w:r>
          </w:p>
          <w:p w:rsidR="00000000" w:rsidDel="00000000" w:rsidP="00000000" w:rsidRDefault="00000000" w:rsidRPr="00000000" w14:paraId="0000018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Buchalter, S. (2004).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Terapia sztuką.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Wydawnictwo Zysk i Spółka.</w:t>
            </w:r>
          </w:p>
          <w:p w:rsidR="00000000" w:rsidDel="00000000" w:rsidP="00000000" w:rsidRDefault="00000000" w:rsidRPr="00000000" w14:paraId="00000190">
            <w:pPr>
              <w:pStyle w:val="Heading2"/>
              <w:keepLines w:val="0"/>
              <w:widowControl w:val="0"/>
              <w:spacing w:after="0" w:before="0" w:lineRule="auto"/>
              <w:rPr>
                <w:rFonts w:ascii="Arial" w:cs="Arial" w:eastAsia="Arial" w:hAnsi="Arial"/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highlight w:val="white"/>
                <w:rtl w:val="0"/>
              </w:rPr>
              <w:t xml:space="preserve">Case, C., Dalley, T. (2013).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2"/>
                <w:szCs w:val="22"/>
                <w:highlight w:val="white"/>
                <w:rtl w:val="0"/>
              </w:rPr>
              <w:t xml:space="preserve">The handbook of art therapy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highlight w:val="white"/>
                <w:rtl w:val="0"/>
              </w:rPr>
              <w:t xml:space="preserve">. Routledge.</w:t>
            </w:r>
          </w:p>
          <w:p w:rsidR="00000000" w:rsidDel="00000000" w:rsidP="00000000" w:rsidRDefault="00000000" w:rsidRPr="00000000" w14:paraId="00000191">
            <w:pPr>
              <w:widowControl w:val="0"/>
              <w:spacing w:after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Cylkowska-Nowak, M., Imielska, J., Kasperek – Golimowska, E. (red.). (2011).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Podmiot. Sztuka – Terapia – Edukacja. W poszukiwaniu sensu terapii zagubionego podmiotu poprzez sztukę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Uniwersytet Medyczny  im. Karola Marcinkowskiego w Poznaniu.</w:t>
            </w:r>
          </w:p>
          <w:p w:rsidR="00000000" w:rsidDel="00000000" w:rsidP="00000000" w:rsidRDefault="00000000" w:rsidRPr="00000000" w14:paraId="00000192">
            <w:pPr>
              <w:pStyle w:val="Heading2"/>
              <w:keepLines w:val="0"/>
              <w:widowControl w:val="0"/>
              <w:spacing w:after="0" w:before="0" w:lineRule="auto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bookmarkStart w:colFirst="0" w:colLast="0" w:name="_heading=h.36d3htyhy2qk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Cylkowska-Nowak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 M., Imielska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 J., i Kasperek – Golimowska, E. (red.). (2011).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2"/>
                <w:szCs w:val="22"/>
                <w:rtl w:val="0"/>
              </w:rPr>
              <w:t xml:space="preserve">Podmiot. Sztuka – Terapia – Edukacja. Między teorią a praktyką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. Uniwersytet Medyczny  im. Karola Marcinkowskiego w Poznaniu. </w:t>
            </w:r>
          </w:p>
          <w:p w:rsidR="00000000" w:rsidDel="00000000" w:rsidP="00000000" w:rsidRDefault="00000000" w:rsidRPr="00000000" w14:paraId="0000019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Cylkowska-Nowak, M., Imielska, J., i Kasperek – Golimowska, E. (red.). (2011).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Podmiot. Sztuka – Terapia – Edukacja. Rozwijanie potencjału twórczego.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Uniwersytet Medyczny  im. Karola Marcinkowskiego w Poznaniu. </w:t>
            </w:r>
          </w:p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Della Cagnoletta, M. (2010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). Arte terapia. La prospettiva psicodinamica.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Carocci</w:t>
            </w:r>
          </w:p>
          <w:p w:rsidR="00000000" w:rsidDel="00000000" w:rsidP="00000000" w:rsidRDefault="00000000" w:rsidRPr="00000000" w14:paraId="00000195">
            <w:pPr>
              <w:spacing w:after="9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Depta, H.(1994). O wartości wychowawczej sztuki. Uwagi polemiczne, przekorne i (częściowo) bluźniercze.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Kultura i Edukacja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nr 1(7)</w:t>
            </w:r>
          </w:p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Edwards, D. (2014).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Art therapy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Sage.</w:t>
            </w:r>
          </w:p>
          <w:p w:rsidR="00000000" w:rsidDel="00000000" w:rsidP="00000000" w:rsidRDefault="00000000" w:rsidRPr="00000000" w14:paraId="00000197">
            <w:pPr>
              <w:widowControl w:val="0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Gilroy, A. (2006).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Art therapy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highlight w:val="white"/>
                <w:rtl w:val="0"/>
              </w:rPr>
              <w:t xml:space="preserve">, research and evidence-based practice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. Sage.</w:t>
            </w:r>
          </w:p>
          <w:p w:rsidR="00000000" w:rsidDel="00000000" w:rsidP="00000000" w:rsidRDefault="00000000" w:rsidRPr="00000000" w14:paraId="00000198">
            <w:pPr>
              <w:spacing w:after="6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Gładyszewska-Cylulko J. (2011).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Arteterapia w pracy pedagoga. Teoretyczne i praktyczne podstawy terapii przez sztukę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 </w:t>
            </w:r>
          </w:p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Hogan, S. (2001).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Healing arts: The history of art therapy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Jessica Kingsley Publishers.</w:t>
            </w:r>
          </w:p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Józefowski E. (2012).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Arteterapia w sztuce i edukacji. Praktyka oddziaływań arteterapeutycznych z zastosowaniem kreacji plastycznej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UAM</w:t>
            </w:r>
          </w:p>
          <w:p w:rsidR="00000000" w:rsidDel="00000000" w:rsidP="00000000" w:rsidRDefault="00000000" w:rsidRPr="00000000" w14:paraId="0000019B">
            <w:pPr>
              <w:spacing w:after="9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Karolak W., Kaczorowska B., (2011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). Arteterapia. Od rozważań nad teorią do zastosowań praktycznych.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Wydawnictwo Akademii Humanistyczno – Ekonomicznej w Łodzi</w:t>
            </w:r>
          </w:p>
          <w:p w:rsidR="00000000" w:rsidDel="00000000" w:rsidP="00000000" w:rsidRDefault="00000000" w:rsidRPr="00000000" w14:paraId="0000019C">
            <w:pPr>
              <w:widowControl w:val="0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Koch, S. C., Fuchs, T. (2011). Embodied arts therapies. 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highlight w:val="white"/>
                <w:rtl w:val="0"/>
              </w:rPr>
              <w:t xml:space="preserve">The Arts in Psychotherapy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, 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highlight w:val="white"/>
                <w:rtl w:val="0"/>
              </w:rPr>
              <w:t xml:space="preserve">38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(4), 276-280.</w:t>
            </w:r>
          </w:p>
          <w:p w:rsidR="00000000" w:rsidDel="00000000" w:rsidP="00000000" w:rsidRDefault="00000000" w:rsidRPr="00000000" w14:paraId="0000019D">
            <w:pPr>
              <w:widowControl w:val="0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Koch, S. C., Morlinghaus, K., Fuchs, T. (2007). The joy dance: Specific effects of a single dance intervention on psychiatric patients with depression.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highlight w:val="white"/>
                <w:rtl w:val="0"/>
              </w:rPr>
              <w:t xml:space="preserve">The Arts in Psychotherapy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, 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highlight w:val="white"/>
                <w:rtl w:val="0"/>
              </w:rPr>
              <w:t xml:space="preserve">34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(4), 340-349.</w:t>
            </w:r>
          </w:p>
          <w:p w:rsidR="00000000" w:rsidDel="00000000" w:rsidP="00000000" w:rsidRDefault="00000000" w:rsidRPr="00000000" w14:paraId="0000019E">
            <w:pPr>
              <w:widowControl w:val="0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Koch, S. C., i Bräuninger, I. (2006). International dance/movement therapy research: Recent findings and perspectives. 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highlight w:val="white"/>
                <w:rtl w:val="0"/>
              </w:rPr>
              <w:t xml:space="preserve">American Journal of Dance Therapy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, 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highlight w:val="white"/>
                <w:rtl w:val="0"/>
              </w:rPr>
              <w:t xml:space="preserve">28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(2), 127-136.</w:t>
            </w:r>
          </w:p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Malchiodi, C. A. (Ed.). (2011).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Handbook of art therapy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Guilford Press.</w:t>
            </w:r>
          </w:p>
          <w:p w:rsidR="00000000" w:rsidDel="00000000" w:rsidP="00000000" w:rsidRDefault="00000000" w:rsidRPr="00000000" w14:paraId="000001A0">
            <w:pPr>
              <w:spacing w:after="6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Oster G. D., P. Gould P. (2000).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Rysunek w psychoterapii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GWP </w:t>
            </w:r>
          </w:p>
          <w:p w:rsidR="00000000" w:rsidDel="00000000" w:rsidP="00000000" w:rsidRDefault="00000000" w:rsidRPr="00000000" w14:paraId="000001A1">
            <w:pPr>
              <w:widowControl w:val="0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Pędzich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 Z. (red.). (2009).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highlight w:val="white"/>
                <w:rtl w:val="0"/>
              </w:rPr>
              <w:t xml:space="preserve">Psychoterapia tańcem i ruchem: teoria i pra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ktyka w terapii grupowej.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Warszawa: Centrum Szkoleniowo-Wydawnicze „Arteer” Elżbieta Rybicka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after="6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Popek S.(2001).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Barwy i psychika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Rubin, J. A. (2011).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The art of art therapy: What every art therapist needs to know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Routledge.</w:t>
            </w:r>
          </w:p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Rubin, J. A. (2012).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Approaches to art therapy: Theory and technique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Routledge.</w:t>
            </w:r>
          </w:p>
          <w:p w:rsidR="00000000" w:rsidDel="00000000" w:rsidP="00000000" w:rsidRDefault="00000000" w:rsidRPr="00000000" w14:paraId="000001A5">
            <w:pPr>
              <w:spacing w:after="6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Rudowski T. (2014).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Studia nad arteterapią w ujęciu aksjologiczno – psychologicznym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Segal, H. (2006).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Dream, phantasy and art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Routledge.</w:t>
            </w:r>
          </w:p>
          <w:p w:rsidR="00000000" w:rsidDel="00000000" w:rsidP="00000000" w:rsidRDefault="00000000" w:rsidRPr="00000000" w14:paraId="000001A7">
            <w:pPr>
              <w:spacing w:after="9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Szulc W., (1988).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Kulturoterapia, Skrypt dla studentów Wydziału Pielęgniarskiego Akademii Medycznej im. K. Marcinkowskiego w Poznaniu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Wydawnictwo Uczelniane Akademii Medycznej w Poznaniu</w:t>
            </w:r>
          </w:p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Szulc W. (2011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). Arteterapia: narodziny idei, ewolucja teorii, rozwój praktyk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9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Stegemann T., Hitzeler M., Blotevogel M.,(2015).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Arteterapie dla dzieci i młodzieży.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Wydawnictwo Harmonia Universalis</w:t>
            </w:r>
          </w:p>
          <w:p w:rsidR="00000000" w:rsidDel="00000000" w:rsidP="00000000" w:rsidRDefault="00000000" w:rsidRPr="00000000" w14:paraId="000001AA">
            <w:pPr>
              <w:spacing w:after="6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Szuścik U. (2006).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Znak plastyczny a znak werbalny w twórczości rysunkowej dziecka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B">
            <w:pPr>
              <w:widowControl w:val="0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Wilson, M. (2002). Six views of embodied cognition. 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highlight w:val="white"/>
                <w:rtl w:val="0"/>
              </w:rPr>
              <w:t xml:space="preserve">Psychonomic Bulletin &amp; Review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, 9(4), 625-636.</w:t>
            </w:r>
          </w:p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Winnicott, D. (2011).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Zabawa a rzeczywistość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Wydawnictwo Imago.</w:t>
            </w:r>
          </w:p>
          <w:p w:rsidR="00000000" w:rsidDel="00000000" w:rsidP="00000000" w:rsidRDefault="00000000" w:rsidRPr="00000000" w14:paraId="000001AD">
            <w:pPr>
              <w:spacing w:after="9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Zabawa K (2014).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Z historii, teorii i praktyki edukacji artystycznej dzieci w wieku przedszkolnym i wczesnoszkolnym.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Wydawnictwo WAM</w:t>
            </w:r>
          </w:p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Bilans godzinowy zgodny z CNPS (Całkowity Nakład Pracy Studenta)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58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766"/>
        <w:gridCol w:w="5750"/>
        <w:gridCol w:w="1066"/>
        <w:tblGridChange w:id="0">
          <w:tblGrid>
            <w:gridCol w:w="2766"/>
            <w:gridCol w:w="5750"/>
            <w:gridCol w:w="1066"/>
          </w:tblGrid>
        </w:tblGridChange>
      </w:tblGrid>
      <w:tr>
        <w:trPr>
          <w:cantSplit w:val="0"/>
          <w:trHeight w:val="223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w kontakcie z prowadzącymi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Konwersatorium, ćwiczenia, laboratorium, 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Pozostałe godziny kontaktu studenta z prowadzącym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pracy studenta bez kontaktu z prowadzącymi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Lektura w ramach przygotowania do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krótkiej pracy pisemnej lub referatu po zapoznaniu się z niezbędną literaturą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projektu lub prezentacji na podany temat (praca w grupie)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do egzaminu/zaliczenia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Ogółem bilans czasu pracy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125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punktów ECTS w zależności od przyjętego przelicznika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0" w:orient="portrait"/>
      <w:pgMar w:bottom="1134" w:top="1276" w:left="1134" w:right="1134" w:header="454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2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topka">
    <w:name w:val="Stopka"/>
    <w:next w:val="Stopka"/>
    <w:pPr>
      <w:keepNext w:val="0"/>
      <w:keepLines w:val="0"/>
      <w:pageBreakBefore w:val="0"/>
      <w:widowControl w:val="0"/>
      <w:shd w:color="auto" w:fill="auto" w:val="clear"/>
      <w:tabs>
        <w:tab w:val="center" w:pos="4536"/>
        <w:tab w:val="right" w:pos="9072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Nagłówek">
    <w:name w:val="Nagłówek"/>
    <w:next w:val="Nagłówek"/>
    <w:pPr>
      <w:keepNext w:val="1"/>
      <w:keepLines w:val="0"/>
      <w:pageBreakBefore w:val="0"/>
      <w:widowControl w:val="0"/>
      <w:shd w:color="auto" w:fill="auto" w:val="clear"/>
      <w:suppressAutoHyphens w:val="1"/>
      <w:bidi w:val="0"/>
      <w:spacing w:after="120" w:before="240" w:line="240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agłówek 1">
    <w:name w:val="Nagłówek 1"/>
    <w:next w:val="Normalny"/>
    <w:pPr>
      <w:keepNext w:val="1"/>
      <w:keepLines w:val="0"/>
      <w:pageBreakBefore w:val="0"/>
      <w:widowControl w:val="0"/>
      <w:shd w:color="auto" w:fill="auto" w:val="clear"/>
      <w:suppressAutoHyphens w:val="1"/>
      <w:bidi w:val="0"/>
      <w:spacing w:after="0" w:before="0" w:line="240" w:lineRule="auto"/>
      <w:ind w:left="0" w:right="0" w:firstLine="0"/>
      <w:jc w:val="center"/>
      <w:outlineLvl w:val="0"/>
    </w:pPr>
    <w:rPr>
      <w:rFonts w:ascii="Verdana" w:cs="Arial Unicode MS" w:eastAsia="Arial Unicode MS" w:hAnsi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0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Zawartość tabeli">
    <w:name w:val="Zawartość tabeli"/>
    <w:next w:val="Zawartość tabeli"/>
    <w:pPr>
      <w:keepNext w:val="0"/>
      <w:keepLines w:val="0"/>
      <w:pageBreakBefore w:val="0"/>
      <w:widowControl w:val="0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Balloon Text">
    <w:name w:val="Balloon Text"/>
    <w:next w:val="Balloon Text"/>
    <w:pPr>
      <w:keepNext w:val="0"/>
      <w:keepLines w:val="0"/>
      <w:pageBreakBefore w:val="0"/>
      <w:widowControl w:val="0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ahoma" w:cs="Arial Unicode MS" w:eastAsia="Arial Unicode MS" w:hAnsi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wW0rwSt/QnbPaEEc0kkqc2jNkg==">CgMxLjAyDmguMzZkM2h0eWh5MnFrOAByITE5VWJGSXY2bVdUZm5HcnBQdmFTeDJNQ1NoeFhtTWh6MA==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