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491C" w14:textId="3CD9B345" w:rsidR="000A2C90" w:rsidRDefault="000A2C90" w:rsidP="00B15C78">
      <w:pPr>
        <w:rPr>
          <w:rFonts w:ascii="Arial" w:hAnsi="Arial"/>
          <w:b/>
          <w:bCs/>
        </w:rPr>
      </w:pPr>
    </w:p>
    <w:p w14:paraId="5BC0FB4B" w14:textId="77777777" w:rsidR="00B15C78" w:rsidRDefault="00B15C78" w:rsidP="000A2C90">
      <w:pPr>
        <w:pStyle w:val="Nagwek1"/>
        <w:rPr>
          <w:rFonts w:ascii="Arial" w:hAnsi="Arial"/>
          <w:b/>
          <w:bCs/>
          <w:sz w:val="24"/>
          <w:szCs w:val="24"/>
        </w:rPr>
      </w:pPr>
    </w:p>
    <w:p w14:paraId="65DE6167" w14:textId="77777777" w:rsidR="00B572FC" w:rsidRDefault="00B572FC" w:rsidP="000A2C90">
      <w:pPr>
        <w:pStyle w:val="Nagwek1"/>
        <w:rPr>
          <w:rFonts w:ascii="Arial" w:hAnsi="Arial"/>
          <w:b/>
          <w:bCs/>
          <w:sz w:val="24"/>
          <w:szCs w:val="24"/>
        </w:rPr>
      </w:pPr>
    </w:p>
    <w:p w14:paraId="0E037E95" w14:textId="6C99DDC9" w:rsidR="000A2C90" w:rsidRDefault="000A2C90" w:rsidP="000A2C90">
      <w:pPr>
        <w:pStyle w:val="Nagwek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KARTA KURSU</w:t>
      </w:r>
      <w:r>
        <w:rPr>
          <w:rFonts w:ascii="Arial" w:hAnsi="Arial"/>
          <w:b/>
          <w:bCs/>
          <w:sz w:val="24"/>
          <w:szCs w:val="24"/>
        </w:rPr>
        <w:br/>
      </w:r>
    </w:p>
    <w:p w14:paraId="371BD194" w14:textId="16FCFDF5" w:rsidR="000A2C90" w:rsidRDefault="00CA5D44" w:rsidP="000A2C9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rok akademicki 202</w:t>
      </w:r>
      <w:r w:rsidR="00761511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/202</w:t>
      </w:r>
      <w:r w:rsidR="00761511">
        <w:rPr>
          <w:rFonts w:ascii="Arial" w:hAnsi="Arial"/>
          <w:b/>
          <w:bCs/>
        </w:rPr>
        <w:t>5</w:t>
      </w:r>
    </w:p>
    <w:p w14:paraId="4143DE20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63AD56C7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0BE6F26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Kierunek: </w:t>
      </w:r>
      <w:r>
        <w:rPr>
          <w:rFonts w:ascii="Arial" w:hAnsi="Arial"/>
          <w:sz w:val="22"/>
          <w:szCs w:val="22"/>
        </w:rPr>
        <w:t>Psychologia</w:t>
      </w:r>
    </w:p>
    <w:p w14:paraId="35ED1DCC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Specjalność:</w:t>
      </w:r>
      <w:r>
        <w:rPr>
          <w:rFonts w:ascii="Arial" w:hAnsi="Arial"/>
          <w:sz w:val="22"/>
          <w:szCs w:val="22"/>
        </w:rPr>
        <w:t xml:space="preserve"> -</w:t>
      </w:r>
    </w:p>
    <w:p w14:paraId="756AD491" w14:textId="06BF32F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Forma prowadzenia zajęć: </w:t>
      </w:r>
      <w:r w:rsidR="00BE6BA7" w:rsidRPr="00BE6BA7">
        <w:rPr>
          <w:rFonts w:ascii="Arial" w:hAnsi="Arial"/>
          <w:bCs/>
          <w:sz w:val="22"/>
          <w:szCs w:val="22"/>
        </w:rPr>
        <w:t>nie</w:t>
      </w:r>
      <w:r>
        <w:rPr>
          <w:rFonts w:ascii="Arial" w:hAnsi="Arial"/>
          <w:sz w:val="22"/>
          <w:szCs w:val="22"/>
        </w:rPr>
        <w:t>stacjonarne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 xml:space="preserve">Stopień: </w:t>
      </w:r>
      <w:r>
        <w:rPr>
          <w:rFonts w:ascii="Arial" w:hAnsi="Arial"/>
          <w:sz w:val="22"/>
          <w:szCs w:val="22"/>
        </w:rPr>
        <w:t>jednolite magisterskie</w:t>
      </w:r>
    </w:p>
    <w:p w14:paraId="1E69AD0C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Rok: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II</w:t>
      </w:r>
    </w:p>
    <w:p w14:paraId="57206E43" w14:textId="7A3A12ED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t-PT"/>
        </w:rPr>
        <w:t xml:space="preserve">Semestr: </w:t>
      </w:r>
      <w:r w:rsidR="001870DA">
        <w:rPr>
          <w:rFonts w:ascii="Arial" w:hAnsi="Arial"/>
          <w:sz w:val="22"/>
          <w:szCs w:val="22"/>
        </w:rPr>
        <w:t>zimowy</w:t>
      </w:r>
      <w:r w:rsidR="003A38E9">
        <w:rPr>
          <w:rFonts w:ascii="Arial" w:hAnsi="Arial"/>
          <w:sz w:val="22"/>
          <w:szCs w:val="22"/>
        </w:rPr>
        <w:t xml:space="preserve"> (I)</w:t>
      </w:r>
    </w:p>
    <w:p w14:paraId="1232F66E" w14:textId="77777777" w:rsidR="000A2C90" w:rsidRDefault="000A2C90" w:rsidP="000A2C90">
      <w:pPr>
        <w:jc w:val="center"/>
        <w:rPr>
          <w:rFonts w:ascii="Arial" w:eastAsia="Arial" w:hAnsi="Arial" w:cs="Arial"/>
          <w:sz w:val="22"/>
          <w:szCs w:val="22"/>
        </w:rPr>
      </w:pPr>
    </w:p>
    <w:p w14:paraId="482497A0" w14:textId="77777777" w:rsidR="000A2C90" w:rsidRDefault="000A2C90" w:rsidP="000A2C90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0A2C90" w14:paraId="613E1A5D" w14:textId="77777777" w:rsidTr="00300E56">
        <w:trPr>
          <w:trHeight w:val="240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9C1C5" w14:textId="77777777" w:rsidR="000A2C90" w:rsidRDefault="000A2C90" w:rsidP="00300E56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B8AF1" w14:textId="77777777" w:rsidR="000A2C90" w:rsidRDefault="000A2C90" w:rsidP="00300E56">
            <w:pPr>
              <w:pStyle w:val="Zawartotabeli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</w:rPr>
              <w:t>Pamięć i uczenie się</w:t>
            </w:r>
          </w:p>
        </w:tc>
      </w:tr>
      <w:tr w:rsidR="000A2C90" w14:paraId="0885ED31" w14:textId="77777777" w:rsidTr="00300E56">
        <w:trPr>
          <w:trHeight w:val="224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64152" w14:textId="77777777" w:rsidR="000A2C90" w:rsidRDefault="000A2C90" w:rsidP="00300E56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4B0F9" w14:textId="77777777" w:rsidR="000A2C90" w:rsidRDefault="000A2C90" w:rsidP="000A2C90">
            <w:pPr>
              <w:pStyle w:val="Zawartotabeli"/>
              <w:spacing w:before="60" w:after="60"/>
              <w:jc w:val="center"/>
            </w:pPr>
            <w:r w:rsidRPr="008A1454">
              <w:rPr>
                <w:rFonts w:ascii="Arial" w:hAnsi="Arial" w:cs="Arial"/>
                <w:sz w:val="20"/>
                <w:szCs w:val="20"/>
                <w:lang w:val="en-US"/>
              </w:rPr>
              <w:t>Memory and Learning</w:t>
            </w:r>
          </w:p>
        </w:tc>
      </w:tr>
    </w:tbl>
    <w:p w14:paraId="51A84C5E" w14:textId="77777777" w:rsidR="000A2C90" w:rsidRDefault="000A2C90" w:rsidP="00B15C78">
      <w:pPr>
        <w:rPr>
          <w:rFonts w:ascii="Arial" w:eastAsia="Arial" w:hAnsi="Arial" w:cs="Arial"/>
          <w:sz w:val="22"/>
          <w:szCs w:val="22"/>
        </w:rPr>
      </w:pPr>
    </w:p>
    <w:p w14:paraId="40868505" w14:textId="77777777" w:rsidR="000A2C90" w:rsidRDefault="000A2C90" w:rsidP="000A2C90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0A2C90" w14:paraId="3E3125EF" w14:textId="77777777" w:rsidTr="00300E56">
        <w:trPr>
          <w:trHeight w:val="223"/>
          <w:jc w:val="center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E69D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0C7B0" w14:textId="216D4334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Dr Radosława Herzog-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Krzywoszańska</w:t>
            </w:r>
            <w:proofErr w:type="spellEnd"/>
            <w:r w:rsidR="00D65D4C">
              <w:rPr>
                <w:rFonts w:ascii="Arial" w:hAnsi="Arial"/>
                <w:sz w:val="20"/>
                <w:szCs w:val="20"/>
              </w:rPr>
              <w:t>, prof. UKEN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97CAF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Zesp</w:t>
            </w:r>
            <w:r>
              <w:rPr>
                <w:rFonts w:ascii="Arial" w:hAnsi="Arial"/>
                <w:sz w:val="20"/>
                <w:szCs w:val="20"/>
              </w:rPr>
              <w:t>ół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dydaktyczny</w:t>
            </w:r>
          </w:p>
        </w:tc>
      </w:tr>
      <w:tr w:rsidR="000A2C90" w14:paraId="62B49EFF" w14:textId="77777777" w:rsidTr="00300E56">
        <w:trPr>
          <w:trHeight w:val="281"/>
          <w:jc w:val="center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7E890BED" w14:textId="77777777" w:rsidR="000A2C90" w:rsidRDefault="000A2C90" w:rsidP="00300E56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6A9B7596" w14:textId="77777777" w:rsidR="000A2C90" w:rsidRDefault="000A2C90" w:rsidP="00300E56"/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BCB56" w14:textId="69868323" w:rsidR="00513509" w:rsidRPr="008B7EDB" w:rsidRDefault="000A2C90" w:rsidP="008B7EDB">
            <w:pPr>
              <w:pStyle w:val="Zawartotabeli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dr </w:t>
            </w:r>
            <w:r w:rsidR="004A777A">
              <w:rPr>
                <w:rFonts w:ascii="Arial" w:hAnsi="Arial"/>
                <w:sz w:val="20"/>
                <w:szCs w:val="20"/>
              </w:rPr>
              <w:t>Radosława Herzog-</w:t>
            </w:r>
            <w:proofErr w:type="spellStart"/>
            <w:r w:rsidR="004A777A">
              <w:rPr>
                <w:rFonts w:ascii="Arial" w:hAnsi="Arial"/>
                <w:sz w:val="20"/>
                <w:szCs w:val="20"/>
              </w:rPr>
              <w:t>Krzywoszańska</w:t>
            </w:r>
            <w:proofErr w:type="spellEnd"/>
            <w:r w:rsidR="00D65D4C">
              <w:rPr>
                <w:rFonts w:ascii="Arial" w:hAnsi="Arial"/>
                <w:sz w:val="20"/>
                <w:szCs w:val="20"/>
              </w:rPr>
              <w:t>, prof. UKEN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</w:tr>
      <w:tr w:rsidR="000A2C90" w14:paraId="6CCE68FF" w14:textId="77777777" w:rsidTr="00300E56">
        <w:trPr>
          <w:trHeight w:val="295"/>
          <w:jc w:val="center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4871C" w14:textId="77777777" w:rsidR="000A2C90" w:rsidRDefault="000A2C90" w:rsidP="00300E56"/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01B48" w14:textId="77777777" w:rsidR="000A2C90" w:rsidRDefault="000A2C90" w:rsidP="00300E56"/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75237863" w14:textId="77777777" w:rsidR="000A2C90" w:rsidRDefault="000A2C90" w:rsidP="00300E56"/>
        </w:tc>
      </w:tr>
      <w:tr w:rsidR="000A2C90" w14:paraId="11948ACB" w14:textId="77777777" w:rsidTr="00300E56">
        <w:trPr>
          <w:trHeight w:val="223"/>
          <w:jc w:val="center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EE25E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00FE" w14:textId="1915B152" w:rsidR="000A2C90" w:rsidRDefault="00FC56D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06B6101B" w14:textId="77777777" w:rsidR="000A2C90" w:rsidRDefault="000A2C90" w:rsidP="00300E56"/>
        </w:tc>
      </w:tr>
    </w:tbl>
    <w:p w14:paraId="0A9D3CF4" w14:textId="77777777" w:rsidR="000A2C90" w:rsidRDefault="000A2C90" w:rsidP="000A2C90">
      <w:pPr>
        <w:jc w:val="center"/>
        <w:rPr>
          <w:rFonts w:ascii="Arial" w:eastAsia="Arial" w:hAnsi="Arial" w:cs="Arial"/>
          <w:sz w:val="20"/>
          <w:szCs w:val="20"/>
        </w:rPr>
      </w:pPr>
    </w:p>
    <w:p w14:paraId="4D3820C0" w14:textId="77777777" w:rsidR="000A2C90" w:rsidRDefault="000A2C90" w:rsidP="000A2C90">
      <w:pPr>
        <w:jc w:val="center"/>
        <w:rPr>
          <w:rFonts w:ascii="Arial" w:eastAsia="Arial" w:hAnsi="Arial" w:cs="Arial"/>
          <w:sz w:val="20"/>
          <w:szCs w:val="20"/>
        </w:rPr>
      </w:pPr>
    </w:p>
    <w:p w14:paraId="7D4D43DB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18312E29" w14:textId="77777777" w:rsidR="000A2C90" w:rsidRDefault="000A2C90" w:rsidP="000A2C9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1C48947" w14:textId="124DC53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Opis kursu (cele </w:t>
      </w:r>
      <w:r w:rsidR="00B15C78">
        <w:rPr>
          <w:rFonts w:ascii="Arial" w:hAnsi="Arial"/>
          <w:sz w:val="22"/>
          <w:szCs w:val="22"/>
        </w:rPr>
        <w:t>kształcenia</w:t>
      </w:r>
      <w:r>
        <w:rPr>
          <w:rFonts w:ascii="Arial" w:hAnsi="Arial"/>
          <w:sz w:val="22"/>
          <w:szCs w:val="22"/>
        </w:rPr>
        <w:t>)</w:t>
      </w:r>
    </w:p>
    <w:p w14:paraId="5BD32CFA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2"/>
      </w:tblGrid>
      <w:tr w:rsidR="000A2C90" w14:paraId="7149C150" w14:textId="77777777" w:rsidTr="00B15C78">
        <w:trPr>
          <w:trHeight w:val="1519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157E6" w14:textId="77777777" w:rsidR="000A2C90" w:rsidRPr="00632E78" w:rsidRDefault="000A2C90" w:rsidP="00300E56">
            <w:pPr>
              <w:pStyle w:val="Zwykytekst"/>
              <w:widowControl/>
              <w:suppressAutoHyphens w:val="0"/>
              <w:jc w:val="both"/>
              <w:rPr>
                <w:rFonts w:ascii="Arial" w:eastAsia="Arial" w:hAnsi="Arial" w:cs="Arial"/>
                <w:strike/>
              </w:rPr>
            </w:pPr>
            <w:r w:rsidRPr="00632E78">
              <w:rPr>
                <w:rFonts w:ascii="Arial" w:hAnsi="Arial"/>
                <w:b/>
                <w:bCs/>
              </w:rPr>
              <w:t xml:space="preserve">Wiedza: </w:t>
            </w:r>
            <w:r w:rsidR="004A777A" w:rsidRPr="00632E78">
              <w:rPr>
                <w:rStyle w:val="wrtext"/>
                <w:rFonts w:ascii="Arial" w:hAnsi="Arial" w:cs="Arial"/>
              </w:rPr>
              <w:t>Celem kursu jest przybliżenie studentom najważniejszych zagadnień z zakresu psychologii pamięci i uczenia się.</w:t>
            </w:r>
          </w:p>
          <w:p w14:paraId="4A45EDAB" w14:textId="77777777" w:rsidR="004A777A" w:rsidRPr="00632E78" w:rsidRDefault="000A2C90" w:rsidP="00300E56">
            <w:pPr>
              <w:pStyle w:val="Zwykytekst"/>
              <w:widowControl/>
              <w:suppressAutoHyphens w:val="0"/>
              <w:jc w:val="both"/>
              <w:rPr>
                <w:rFonts w:ascii="Arial" w:eastAsia="Arial" w:hAnsi="Arial" w:cs="Arial"/>
                <w:strike/>
              </w:rPr>
            </w:pPr>
            <w:proofErr w:type="spellStart"/>
            <w:r w:rsidRPr="00632E78">
              <w:rPr>
                <w:rFonts w:ascii="Arial" w:hAnsi="Arial"/>
                <w:b/>
                <w:bCs/>
              </w:rPr>
              <w:t>Umiejętnoś</w:t>
            </w:r>
            <w:proofErr w:type="spellEnd"/>
            <w:r w:rsidRPr="00632E78">
              <w:rPr>
                <w:rFonts w:ascii="Arial" w:hAnsi="Arial"/>
                <w:b/>
                <w:bCs/>
                <w:lang w:val="it-IT"/>
              </w:rPr>
              <w:t xml:space="preserve">ci: </w:t>
            </w:r>
            <w:r w:rsidRPr="00632E78">
              <w:rPr>
                <w:rFonts w:ascii="Arial" w:hAnsi="Arial"/>
              </w:rPr>
              <w:t xml:space="preserve">Podczas ćwiczeń studenci rozwiną podstawowe umiejętności związane ze stosowaniem </w:t>
            </w:r>
            <w:r w:rsidR="004A777A" w:rsidRPr="00632E78">
              <w:rPr>
                <w:rStyle w:val="wrtext"/>
                <w:rFonts w:ascii="Arial" w:hAnsi="Arial" w:cs="Arial"/>
              </w:rPr>
              <w:t>technik wspomagania pamięci.</w:t>
            </w:r>
          </w:p>
          <w:p w14:paraId="77BB8E29" w14:textId="237C8F0D" w:rsidR="00B15C78" w:rsidRPr="00B15C78" w:rsidRDefault="000A2C90" w:rsidP="00B15C78">
            <w:pPr>
              <w:pStyle w:val="Zwykytekst"/>
              <w:widowControl/>
              <w:suppressAutoHyphens w:val="0"/>
              <w:jc w:val="both"/>
              <w:rPr>
                <w:rFonts w:ascii="Arial" w:hAnsi="Arial"/>
                <w:sz w:val="22"/>
                <w:szCs w:val="22"/>
              </w:rPr>
            </w:pPr>
            <w:r w:rsidRPr="00632E78">
              <w:rPr>
                <w:rFonts w:ascii="Arial" w:hAnsi="Arial"/>
                <w:b/>
                <w:bCs/>
              </w:rPr>
              <w:t xml:space="preserve">Kompetencje społeczne: </w:t>
            </w:r>
            <w:r w:rsidRPr="00632E78">
              <w:rPr>
                <w:rFonts w:ascii="Arial" w:hAnsi="Arial"/>
              </w:rPr>
              <w:t xml:space="preserve">Ponadto studenci rozwiną świadomość </w:t>
            </w:r>
            <w:r w:rsidR="002C6707" w:rsidRPr="00632E78">
              <w:rPr>
                <w:rFonts w:ascii="Arial" w:hAnsi="Arial"/>
              </w:rPr>
              <w:t>tych czynników pamięci, które mogą wpływać na błędy i zniekształcenia w wspomnieniach (np. zeznania świadków)</w:t>
            </w:r>
            <w:r w:rsidRPr="00632E78">
              <w:rPr>
                <w:rFonts w:ascii="Arial" w:hAnsi="Arial"/>
              </w:rPr>
              <w:t>.</w:t>
            </w:r>
          </w:p>
        </w:tc>
      </w:tr>
    </w:tbl>
    <w:p w14:paraId="358A152C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76B21F9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2A71FB08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1B83766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Warunki wstępne</w:t>
      </w:r>
    </w:p>
    <w:p w14:paraId="4332278F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2C6707" w14:paraId="56B62361" w14:textId="77777777" w:rsidTr="00300E56">
        <w:trPr>
          <w:trHeight w:val="483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47B2D" w14:textId="77777777" w:rsidR="002C6707" w:rsidRDefault="002C6707" w:rsidP="002C670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67291" w14:textId="6EEDC733" w:rsidR="002C6707" w:rsidRPr="00632E78" w:rsidRDefault="002C6707" w:rsidP="002C6707">
            <w:pPr>
              <w:rPr>
                <w:sz w:val="20"/>
                <w:szCs w:val="20"/>
              </w:rPr>
            </w:pPr>
          </w:p>
        </w:tc>
      </w:tr>
      <w:tr w:rsidR="002C6707" w14:paraId="724EE1D4" w14:textId="77777777" w:rsidTr="00300E56">
        <w:trPr>
          <w:trHeight w:val="483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82013" w14:textId="77777777" w:rsidR="002C6707" w:rsidRDefault="002C6707" w:rsidP="002C6707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33898" w14:textId="1F352F57" w:rsidR="002C6707" w:rsidRPr="00632E78" w:rsidRDefault="002C6707" w:rsidP="002C6707">
            <w:pPr>
              <w:rPr>
                <w:sz w:val="20"/>
                <w:szCs w:val="20"/>
              </w:rPr>
            </w:pPr>
          </w:p>
        </w:tc>
      </w:tr>
      <w:tr w:rsidR="000A2C90" w14:paraId="413FB209" w14:textId="77777777" w:rsidTr="00300E56">
        <w:trPr>
          <w:trHeight w:val="483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A6E36" w14:textId="77777777" w:rsidR="000A2C90" w:rsidRDefault="000A2C90" w:rsidP="00300E56">
            <w:pPr>
              <w:jc w:val="center"/>
            </w:pP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Kursy</w:t>
            </w:r>
            <w:proofErr w:type="spellEnd"/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2F28B" w14:textId="77777777" w:rsidR="000A2C90" w:rsidRDefault="000A2C90" w:rsidP="00300E56"/>
        </w:tc>
      </w:tr>
    </w:tbl>
    <w:p w14:paraId="67D47844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Efekty uczenia się</w:t>
      </w:r>
    </w:p>
    <w:p w14:paraId="5D16C36F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9"/>
        <w:gridCol w:w="5296"/>
        <w:gridCol w:w="2365"/>
      </w:tblGrid>
      <w:tr w:rsidR="000A2C90" w14:paraId="37E6422B" w14:textId="77777777" w:rsidTr="00300E56">
        <w:trPr>
          <w:trHeight w:val="78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46765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F6103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98953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611FFD" w14:paraId="289366C5" w14:textId="77777777" w:rsidTr="00300E56">
        <w:trPr>
          <w:trHeight w:val="2213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853FC5" w14:textId="77777777" w:rsidR="00611FFD" w:rsidRDefault="00611FFD" w:rsidP="00611FFD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C1B5E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W_01, Posiada wiedzę na temat</w:t>
            </w:r>
            <w:r w:rsidRPr="008A1454">
              <w:rPr>
                <w:rStyle w:val="Znakinumeracji"/>
                <w:rFonts w:ascii="Arial" w:hAnsi="Arial" w:cs="Arial"/>
                <w:sz w:val="20"/>
                <w:szCs w:val="20"/>
              </w:rPr>
              <w:t xml:space="preserve"> </w:t>
            </w:r>
            <w:r w:rsidRPr="008A1454">
              <w:rPr>
                <w:rStyle w:val="wrtext"/>
                <w:rFonts w:ascii="Arial" w:hAnsi="Arial" w:cs="Arial"/>
                <w:sz w:val="20"/>
                <w:szCs w:val="20"/>
              </w:rPr>
              <w:t>teorii dotyczących uczenia się i pamięci oraz różnorodnych uwarunkowań tych procesów</w:t>
            </w:r>
          </w:p>
          <w:p w14:paraId="15E2C4D6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5F792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W_02, Orientuje się w eksperymentalnych metodach badania procesów uczenia i pamięci.</w:t>
            </w:r>
          </w:p>
          <w:p w14:paraId="75176DDC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E7840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W_03, Rozumie zmiany następujące w pamięci wraz z wiekiem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7F54F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K_W06</w:t>
            </w:r>
          </w:p>
          <w:p w14:paraId="474AAB2B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577CD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1AB84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DE20F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K_W03</w:t>
            </w:r>
          </w:p>
          <w:p w14:paraId="14964413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E5295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31B7D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K_W07</w:t>
            </w:r>
          </w:p>
          <w:p w14:paraId="35F23977" w14:textId="77777777" w:rsidR="00611FFD" w:rsidRDefault="00611FFD" w:rsidP="00611FFD"/>
        </w:tc>
      </w:tr>
    </w:tbl>
    <w:p w14:paraId="39DA538E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10CD8741" w14:textId="6644D906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A46AB45" w14:textId="77777777" w:rsidR="009A77E1" w:rsidRDefault="009A77E1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0A2C90" w14:paraId="231D4231" w14:textId="77777777" w:rsidTr="00300E56">
        <w:trPr>
          <w:trHeight w:val="78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A88AE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A3A4C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B7391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611FFD" w14:paraId="76A13B69" w14:textId="77777777" w:rsidTr="00300E56">
        <w:trPr>
          <w:trHeight w:val="2433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811457" w14:textId="77777777" w:rsidR="00611FFD" w:rsidRDefault="00611FFD" w:rsidP="00611FFD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0C78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U_01, Potrafi korzystać z literatury naukowej</w:t>
            </w:r>
            <w:r>
              <w:rPr>
                <w:rFonts w:ascii="Arial" w:hAnsi="Arial" w:cs="Arial"/>
                <w:sz w:val="20"/>
                <w:szCs w:val="20"/>
              </w:rPr>
              <w:t xml:space="preserve"> dotyczącej pamięci i uczenia się </w:t>
            </w:r>
            <w:r w:rsidRPr="008A1454">
              <w:rPr>
                <w:rFonts w:ascii="Arial" w:hAnsi="Arial" w:cs="Arial"/>
                <w:sz w:val="20"/>
                <w:szCs w:val="20"/>
              </w:rPr>
              <w:t xml:space="preserve">i samodzielnie wyszukiwać, analizować i selekcjonować informacje </w:t>
            </w:r>
          </w:p>
          <w:p w14:paraId="384940A5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1C6BE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U_02, Potrafi wyjaśniać zachowania innych osób odwołując się do wiedzy psychologicznej na temat procesów pamięci i uczenia</w:t>
            </w:r>
          </w:p>
          <w:p w14:paraId="0F7247D6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A83EE" w14:textId="77777777" w:rsidR="00611FFD" w:rsidRDefault="00611FFD" w:rsidP="00611FFD">
            <w:r w:rsidRPr="008A1454">
              <w:rPr>
                <w:rFonts w:ascii="Arial" w:hAnsi="Arial" w:cs="Arial"/>
                <w:sz w:val="20"/>
                <w:szCs w:val="20"/>
              </w:rPr>
              <w:t>U_04, Potrafi wykorzystać wiedzę psychologiczną do wspomagania procesów pamięci i uczenia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1B3A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K_U02</w:t>
            </w:r>
          </w:p>
          <w:p w14:paraId="6AF54AC6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26B70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09BE8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9BC32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K_U08</w:t>
            </w:r>
          </w:p>
          <w:p w14:paraId="78858461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4829D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380CD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E894CC" w14:textId="77777777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K_U09</w:t>
            </w:r>
          </w:p>
        </w:tc>
      </w:tr>
    </w:tbl>
    <w:p w14:paraId="682BE303" w14:textId="04256C15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2AB01867" w14:textId="77777777" w:rsidR="009A77E1" w:rsidRDefault="009A77E1" w:rsidP="000A2C90">
      <w:pPr>
        <w:rPr>
          <w:rFonts w:ascii="Arial" w:eastAsia="Arial" w:hAnsi="Arial" w:cs="Arial"/>
          <w:sz w:val="22"/>
          <w:szCs w:val="22"/>
        </w:rPr>
      </w:pPr>
    </w:p>
    <w:p w14:paraId="76B0D23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0A2C90" w14:paraId="4A82FF3E" w14:textId="77777777" w:rsidTr="00300E56">
        <w:trPr>
          <w:trHeight w:val="65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E5A6E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19EF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FB5EC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F62493" w14:paraId="692D2C03" w14:textId="77777777" w:rsidTr="00B15C78">
        <w:trPr>
          <w:trHeight w:val="1788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86C591" w14:textId="77777777" w:rsidR="00F62493" w:rsidRDefault="00F62493" w:rsidP="00F62493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284A" w14:textId="77777777" w:rsidR="00F62493" w:rsidRPr="008A1454" w:rsidRDefault="00F62493" w:rsidP="00F62493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K_01, W dyskusji posługuje się argumentami merytorycznymi, a do wypowiedzi innych odnosi się z szacunkiem</w:t>
            </w:r>
          </w:p>
          <w:p w14:paraId="4D56BCC0" w14:textId="77777777" w:rsidR="009A77E1" w:rsidRDefault="009A77E1" w:rsidP="00F62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29C98" w14:textId="5C553ECA" w:rsidR="00F62493" w:rsidRDefault="00F62493" w:rsidP="00F62493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K0_</w:t>
            </w:r>
            <w:r w:rsidR="00B248BC">
              <w:rPr>
                <w:rFonts w:ascii="Arial" w:hAnsi="Arial" w:cs="Arial"/>
                <w:sz w:val="20"/>
                <w:szCs w:val="20"/>
              </w:rPr>
              <w:t>0</w:t>
            </w:r>
            <w:r w:rsidRPr="008A1454">
              <w:rPr>
                <w:rFonts w:ascii="Arial" w:hAnsi="Arial" w:cs="Arial"/>
                <w:sz w:val="20"/>
                <w:szCs w:val="20"/>
              </w:rPr>
              <w:t>2, Potrafi pracować w grupie, wyznaczać cele i priorytet</w:t>
            </w:r>
            <w:r>
              <w:rPr>
                <w:rFonts w:ascii="Arial" w:hAnsi="Arial" w:cs="Arial"/>
                <w:sz w:val="20"/>
                <w:szCs w:val="20"/>
              </w:rPr>
              <w:t>y, definiować zakres obowiązków</w:t>
            </w:r>
          </w:p>
          <w:p w14:paraId="2BBC3D4C" w14:textId="77777777" w:rsidR="009A77E1" w:rsidRDefault="009A77E1" w:rsidP="00B15C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F438E" w14:textId="1393E4C6" w:rsidR="00B15C78" w:rsidRPr="00B15C78" w:rsidRDefault="00F62493" w:rsidP="00B15C78">
            <w:pPr>
              <w:rPr>
                <w:rFonts w:ascii="Arial" w:hAnsi="Arial" w:cs="Arial"/>
                <w:sz w:val="20"/>
                <w:szCs w:val="20"/>
              </w:rPr>
            </w:pPr>
            <w:r w:rsidRPr="00F62493">
              <w:rPr>
                <w:rFonts w:ascii="Arial" w:hAnsi="Arial" w:cs="Arial"/>
                <w:sz w:val="20"/>
                <w:szCs w:val="20"/>
              </w:rPr>
              <w:t>K0_</w:t>
            </w:r>
            <w:r w:rsidR="00B248BC">
              <w:rPr>
                <w:rFonts w:ascii="Arial" w:hAnsi="Arial" w:cs="Arial"/>
                <w:sz w:val="20"/>
                <w:szCs w:val="20"/>
              </w:rPr>
              <w:t>0</w:t>
            </w:r>
            <w:r w:rsidRPr="00F62493">
              <w:rPr>
                <w:rFonts w:ascii="Arial" w:hAnsi="Arial" w:cs="Arial"/>
                <w:sz w:val="20"/>
                <w:szCs w:val="20"/>
              </w:rPr>
              <w:t>3, Ma świadomość wielości i złożoności czynników wpływających na procesy uczenia i zapamiętywania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4C79D" w14:textId="77777777" w:rsidR="00F62493" w:rsidRPr="008A1454" w:rsidRDefault="00F62493" w:rsidP="00F62493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K_K04</w:t>
            </w:r>
          </w:p>
          <w:p w14:paraId="681A8D4D" w14:textId="77777777" w:rsidR="00F62493" w:rsidRPr="008A1454" w:rsidRDefault="00F62493" w:rsidP="00F62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BB6CF" w14:textId="77777777" w:rsidR="00F62493" w:rsidRPr="008A1454" w:rsidRDefault="00F62493" w:rsidP="00F62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34B19" w14:textId="77777777" w:rsidR="009A77E1" w:rsidRDefault="009A77E1" w:rsidP="00F62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9C440" w14:textId="6F885D61" w:rsidR="00F62493" w:rsidRPr="008A1454" w:rsidRDefault="00F62493" w:rsidP="00F62493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K_K03</w:t>
            </w:r>
          </w:p>
          <w:p w14:paraId="34EA8206" w14:textId="77777777" w:rsidR="00F62493" w:rsidRPr="008A1454" w:rsidRDefault="00F62493" w:rsidP="00F62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AF18E" w14:textId="77777777" w:rsidR="00F62493" w:rsidRPr="008A1454" w:rsidRDefault="00F62493" w:rsidP="00F624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1921B" w14:textId="77777777" w:rsidR="00F62493" w:rsidRPr="008A1454" w:rsidRDefault="00F62493" w:rsidP="00F62493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K_K06</w:t>
            </w:r>
          </w:p>
          <w:p w14:paraId="0F23BD98" w14:textId="7E703381" w:rsidR="00F62493" w:rsidRDefault="00F62493" w:rsidP="00F62493"/>
        </w:tc>
      </w:tr>
    </w:tbl>
    <w:p w14:paraId="72FD4D15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A832054" w14:textId="40A4F8CA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13E94144" w14:textId="7679860C" w:rsidR="009A77E1" w:rsidRDefault="009A77E1" w:rsidP="000A2C90">
      <w:pPr>
        <w:rPr>
          <w:rFonts w:ascii="Arial" w:eastAsia="Arial" w:hAnsi="Arial" w:cs="Arial"/>
          <w:sz w:val="22"/>
          <w:szCs w:val="22"/>
        </w:rPr>
      </w:pPr>
    </w:p>
    <w:p w14:paraId="2F186AFA" w14:textId="56CCD2F5" w:rsidR="009A77E1" w:rsidRDefault="009A77E1" w:rsidP="000A2C90">
      <w:pPr>
        <w:rPr>
          <w:rFonts w:ascii="Arial" w:eastAsia="Arial" w:hAnsi="Arial" w:cs="Arial"/>
          <w:sz w:val="22"/>
          <w:szCs w:val="22"/>
        </w:rPr>
      </w:pPr>
    </w:p>
    <w:p w14:paraId="0AC5EE8D" w14:textId="665D6020" w:rsidR="009A77E1" w:rsidRDefault="009A77E1" w:rsidP="000A2C90">
      <w:pPr>
        <w:rPr>
          <w:rFonts w:ascii="Arial" w:eastAsia="Arial" w:hAnsi="Arial" w:cs="Arial"/>
          <w:sz w:val="22"/>
          <w:szCs w:val="22"/>
        </w:rPr>
      </w:pPr>
    </w:p>
    <w:p w14:paraId="273DA1B7" w14:textId="0271A727" w:rsidR="009A77E1" w:rsidRDefault="009A77E1" w:rsidP="000A2C90">
      <w:pPr>
        <w:rPr>
          <w:rFonts w:ascii="Arial" w:eastAsia="Arial" w:hAnsi="Arial" w:cs="Arial"/>
          <w:sz w:val="22"/>
          <w:szCs w:val="22"/>
        </w:rPr>
      </w:pPr>
    </w:p>
    <w:p w14:paraId="5D262316" w14:textId="1B1CEB5F" w:rsidR="009A77E1" w:rsidRDefault="009A77E1" w:rsidP="000A2C90">
      <w:pPr>
        <w:rPr>
          <w:rFonts w:ascii="Arial" w:eastAsia="Arial" w:hAnsi="Arial" w:cs="Arial"/>
          <w:sz w:val="22"/>
          <w:szCs w:val="22"/>
        </w:rPr>
      </w:pPr>
    </w:p>
    <w:p w14:paraId="3F7E66F7" w14:textId="6F40E832" w:rsidR="009A77E1" w:rsidRDefault="009A77E1" w:rsidP="000A2C90">
      <w:pPr>
        <w:rPr>
          <w:rFonts w:ascii="Arial" w:eastAsia="Arial" w:hAnsi="Arial" w:cs="Arial"/>
          <w:sz w:val="22"/>
          <w:szCs w:val="22"/>
        </w:rPr>
      </w:pPr>
    </w:p>
    <w:p w14:paraId="2818B788" w14:textId="77777777" w:rsidR="009A77E1" w:rsidRDefault="009A77E1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0"/>
        <w:gridCol w:w="1208"/>
        <w:gridCol w:w="839"/>
        <w:gridCol w:w="268"/>
        <w:gridCol w:w="850"/>
        <w:gridCol w:w="312"/>
        <w:gridCol w:w="808"/>
        <w:gridCol w:w="281"/>
        <w:gridCol w:w="839"/>
        <w:gridCol w:w="280"/>
        <w:gridCol w:w="839"/>
        <w:gridCol w:w="280"/>
        <w:gridCol w:w="839"/>
        <w:gridCol w:w="286"/>
      </w:tblGrid>
      <w:tr w:rsidR="000A2C90" w14:paraId="1BF928E0" w14:textId="77777777" w:rsidTr="00300E56">
        <w:trPr>
          <w:trHeight w:val="325"/>
        </w:trPr>
        <w:tc>
          <w:tcPr>
            <w:tcW w:w="9519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14:paraId="137C208B" w14:textId="77777777" w:rsidR="000A2C90" w:rsidRDefault="000A2C90" w:rsidP="00300E56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Organizacja</w:t>
            </w:r>
          </w:p>
        </w:tc>
      </w:tr>
      <w:tr w:rsidR="000A2C90" w14:paraId="0569F568" w14:textId="77777777" w:rsidTr="00300E56">
        <w:trPr>
          <w:trHeight w:val="555"/>
        </w:trPr>
        <w:tc>
          <w:tcPr>
            <w:tcW w:w="15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1CB94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12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BBB11" w14:textId="77777777" w:rsidR="000A2C90" w:rsidRDefault="000A2C90" w:rsidP="00300E56">
            <w:pPr>
              <w:pStyle w:val="Zawartotabeli"/>
              <w:spacing w:before="57" w:after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  <w:p w14:paraId="4F144DE5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lang w:val="it-IT"/>
              </w:rPr>
              <w:t>(W)</w:t>
            </w:r>
          </w:p>
        </w:tc>
        <w:tc>
          <w:tcPr>
            <w:tcW w:w="6720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D3869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0A2C90" w14:paraId="1BC4296A" w14:textId="77777777" w:rsidTr="00300E56">
        <w:trPr>
          <w:trHeight w:val="378"/>
        </w:trPr>
        <w:tc>
          <w:tcPr>
            <w:tcW w:w="15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CF8416A" w14:textId="77777777" w:rsidR="000A2C90" w:rsidRDefault="000A2C90" w:rsidP="00300E56"/>
        </w:tc>
        <w:tc>
          <w:tcPr>
            <w:tcW w:w="120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6AF266E8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C598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26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3470A" w14:textId="77777777" w:rsidR="000A2C90" w:rsidRDefault="000A2C90" w:rsidP="00300E56"/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916FC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3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9EE8" w14:textId="77777777" w:rsidR="000A2C90" w:rsidRDefault="000A2C90" w:rsidP="00300E56"/>
        </w:tc>
        <w:tc>
          <w:tcPr>
            <w:tcW w:w="8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4108F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C1577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05611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289F0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2AC22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25636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48DB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28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E17B" w14:textId="77777777" w:rsidR="000A2C90" w:rsidRDefault="000A2C90" w:rsidP="00300E56"/>
        </w:tc>
      </w:tr>
      <w:tr w:rsidR="000A2C90" w14:paraId="68C23D54" w14:textId="77777777" w:rsidTr="00300E56">
        <w:trPr>
          <w:trHeight w:val="400"/>
        </w:trPr>
        <w:tc>
          <w:tcPr>
            <w:tcW w:w="15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5998E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B274" w14:textId="7080E49D" w:rsidR="000A2C90" w:rsidRDefault="00537E5C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AEC1F" w14:textId="77777777" w:rsidR="000A2C90" w:rsidRDefault="000A2C90" w:rsidP="00300E56"/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15554" w14:textId="44D18F9F" w:rsidR="000A2C90" w:rsidRDefault="006C3599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338DA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8EC06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35A14" w14:textId="77777777" w:rsidR="000A2C90" w:rsidRDefault="000A2C90" w:rsidP="00300E56"/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37813" w14:textId="77777777" w:rsidR="000A2C90" w:rsidRDefault="000A2C90" w:rsidP="00300E56"/>
        </w:tc>
      </w:tr>
      <w:tr w:rsidR="000A2C90" w14:paraId="27840A88" w14:textId="77777777" w:rsidTr="00300E56">
        <w:trPr>
          <w:trHeight w:val="363"/>
        </w:trPr>
        <w:tc>
          <w:tcPr>
            <w:tcW w:w="15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A3D7" w14:textId="17AE42E9" w:rsidR="000A2C90" w:rsidRDefault="006C3599" w:rsidP="00300E56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5779F" w14:textId="77777777" w:rsidR="000A2C90" w:rsidRDefault="000A2C90" w:rsidP="00300E56"/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B0D2A" w14:textId="77777777" w:rsidR="000A2C90" w:rsidRDefault="000A2C90" w:rsidP="00300E56"/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4EE82" w14:textId="77777777" w:rsidR="000A2C90" w:rsidRDefault="000A2C90" w:rsidP="00300E56"/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EBA6E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2F98E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CB67F" w14:textId="77777777" w:rsidR="000A2C90" w:rsidRDefault="000A2C90" w:rsidP="00300E56"/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EDFE" w14:textId="77777777" w:rsidR="000A2C90" w:rsidRDefault="000A2C90" w:rsidP="00300E56"/>
        </w:tc>
      </w:tr>
    </w:tbl>
    <w:p w14:paraId="0F94D468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5BA55AD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3AAECDE8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5F1E02B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metod prowadzenia zajęć</w:t>
      </w:r>
    </w:p>
    <w:p w14:paraId="1D5BF51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0A2C90" w14:paraId="3662E8DE" w14:textId="77777777" w:rsidTr="00300E56">
        <w:trPr>
          <w:trHeight w:val="179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D3A4" w14:textId="20C6836C" w:rsidR="000A2C90" w:rsidRPr="009A77E1" w:rsidRDefault="000A2C90" w:rsidP="00300E56">
            <w:pPr>
              <w:pStyle w:val="Zwykytekst"/>
              <w:widowControl/>
              <w:suppressAutoHyphens w:val="0"/>
              <w:jc w:val="both"/>
              <w:rPr>
                <w:rFonts w:ascii="Arial" w:eastAsia="Arial" w:hAnsi="Arial" w:cs="Arial"/>
              </w:rPr>
            </w:pPr>
            <w:r w:rsidRPr="009A77E1">
              <w:rPr>
                <w:rFonts w:ascii="Arial" w:hAnsi="Arial" w:cs="Arial"/>
                <w:lang w:val="de-DE"/>
              </w:rPr>
              <w:t>W</w:t>
            </w:r>
            <w:proofErr w:type="spellStart"/>
            <w:r w:rsidRPr="009A77E1">
              <w:rPr>
                <w:rFonts w:ascii="Arial" w:hAnsi="Arial" w:cs="Arial"/>
              </w:rPr>
              <w:t>ykład</w:t>
            </w:r>
            <w:proofErr w:type="spellEnd"/>
            <w:r w:rsidRPr="009A77E1">
              <w:rPr>
                <w:rFonts w:ascii="Arial" w:hAnsi="Arial" w:cs="Arial"/>
              </w:rPr>
              <w:t xml:space="preserve"> interaktywny z prezentacją multimedialną i dyskusją grupową.</w:t>
            </w:r>
          </w:p>
          <w:p w14:paraId="17A55582" w14:textId="77777777" w:rsidR="007662E9" w:rsidRPr="009A77E1" w:rsidRDefault="007662E9" w:rsidP="00300E56">
            <w:pPr>
              <w:pStyle w:val="Zwykytekst"/>
              <w:widowControl/>
              <w:suppressAutoHyphens w:val="0"/>
              <w:jc w:val="both"/>
              <w:rPr>
                <w:rFonts w:ascii="Arial" w:hAnsi="Arial" w:cs="Arial"/>
              </w:rPr>
            </w:pPr>
          </w:p>
          <w:p w14:paraId="2E9D0A27" w14:textId="2BDA86A9" w:rsidR="000A2C90" w:rsidRPr="009A77E1" w:rsidRDefault="000A2C90" w:rsidP="00300E56">
            <w:pPr>
              <w:pStyle w:val="Zwykytekst"/>
              <w:widowControl/>
              <w:suppressAutoHyphens w:val="0"/>
              <w:jc w:val="both"/>
              <w:rPr>
                <w:rFonts w:ascii="Arial" w:eastAsia="Arial" w:hAnsi="Arial" w:cs="Arial"/>
              </w:rPr>
            </w:pPr>
            <w:r w:rsidRPr="009A77E1">
              <w:rPr>
                <w:rFonts w:ascii="Arial" w:hAnsi="Arial" w:cs="Arial"/>
              </w:rPr>
              <w:t>Ćwiczenia: om</w:t>
            </w:r>
            <w:r w:rsidRPr="009A77E1">
              <w:rPr>
                <w:rFonts w:ascii="Arial" w:hAnsi="Arial" w:cs="Arial"/>
                <w:lang w:val="es-ES_tradnl"/>
              </w:rPr>
              <w:t>ó</w:t>
            </w:r>
            <w:proofErr w:type="spellStart"/>
            <w:r w:rsidRPr="009A77E1">
              <w:rPr>
                <w:rFonts w:ascii="Arial" w:hAnsi="Arial" w:cs="Arial"/>
              </w:rPr>
              <w:t>wienie</w:t>
            </w:r>
            <w:proofErr w:type="spellEnd"/>
            <w:r w:rsidRPr="009A77E1">
              <w:rPr>
                <w:rFonts w:ascii="Arial" w:hAnsi="Arial" w:cs="Arial"/>
              </w:rPr>
              <w:t xml:space="preserve"> wybranych </w:t>
            </w:r>
            <w:r w:rsidR="00304DF5" w:rsidRPr="009A77E1">
              <w:rPr>
                <w:rFonts w:ascii="Arial" w:hAnsi="Arial" w:cs="Arial"/>
              </w:rPr>
              <w:t>technik wspomagania pamięci</w:t>
            </w:r>
            <w:r w:rsidRPr="009A77E1">
              <w:rPr>
                <w:rFonts w:ascii="Arial" w:hAnsi="Arial" w:cs="Arial"/>
              </w:rPr>
              <w:t>, analiza literatury,</w:t>
            </w:r>
            <w:r w:rsidR="00304DF5" w:rsidRPr="009A77E1">
              <w:rPr>
                <w:rFonts w:ascii="Arial" w:hAnsi="Arial" w:cs="Arial"/>
              </w:rPr>
              <w:t xml:space="preserve"> dyskusja</w:t>
            </w:r>
            <w:r w:rsidR="009A77E1">
              <w:rPr>
                <w:rFonts w:ascii="Arial" w:hAnsi="Arial" w:cs="Arial"/>
              </w:rPr>
              <w:t>,</w:t>
            </w:r>
            <w:r w:rsidRPr="009A77E1">
              <w:rPr>
                <w:rFonts w:ascii="Arial" w:hAnsi="Arial" w:cs="Arial"/>
              </w:rPr>
              <w:t xml:space="preserve"> </w:t>
            </w:r>
            <w:proofErr w:type="spellStart"/>
            <w:r w:rsidRPr="009A77E1">
              <w:rPr>
                <w:rFonts w:ascii="Arial" w:hAnsi="Arial" w:cs="Arial"/>
              </w:rPr>
              <w:t>ćwiczenia</w:t>
            </w:r>
            <w:proofErr w:type="spellEnd"/>
            <w:r w:rsidR="009A77E1">
              <w:rPr>
                <w:rFonts w:ascii="Arial" w:hAnsi="Arial" w:cs="Arial"/>
              </w:rPr>
              <w:t xml:space="preserve"> </w:t>
            </w:r>
            <w:r w:rsidR="00304DF5" w:rsidRPr="009A77E1">
              <w:rPr>
                <w:rFonts w:ascii="Arial" w:hAnsi="Arial" w:cs="Arial"/>
              </w:rPr>
              <w:t>indywidualne i grupowe</w:t>
            </w:r>
            <w:r w:rsidRPr="009A77E1">
              <w:rPr>
                <w:rFonts w:ascii="Arial" w:hAnsi="Arial" w:cs="Arial"/>
              </w:rPr>
              <w:t>.</w:t>
            </w:r>
          </w:p>
          <w:p w14:paraId="599B5042" w14:textId="26E74823" w:rsidR="000A2C90" w:rsidRPr="00304DF5" w:rsidRDefault="00304DF5" w:rsidP="00304DF5">
            <w:pPr>
              <w:pStyle w:val="Zwykytekst"/>
              <w:widowControl/>
              <w:suppressAutoHyphens w:val="0"/>
              <w:jc w:val="both"/>
              <w:rPr>
                <w:rFonts w:ascii="Arial" w:hAnsi="Arial"/>
              </w:rPr>
            </w:pPr>
            <w:r w:rsidRPr="009A77E1">
              <w:rPr>
                <w:rFonts w:ascii="Arial" w:hAnsi="Arial" w:cs="Arial"/>
              </w:rPr>
              <w:t>Projekt grupowy</w:t>
            </w:r>
            <w:r w:rsidR="000A2C90" w:rsidRPr="009A77E1">
              <w:rPr>
                <w:rFonts w:ascii="Arial" w:hAnsi="Arial" w:cs="Arial"/>
              </w:rPr>
              <w:t xml:space="preserve">: </w:t>
            </w:r>
            <w:r w:rsidRPr="009A77E1">
              <w:rPr>
                <w:rFonts w:ascii="Arial" w:hAnsi="Arial" w:cs="Arial"/>
              </w:rPr>
              <w:t>przygotowanie prezentacji na wybrany temat dotyczący problematyki pamięci i uczenia</w:t>
            </w:r>
            <w:r w:rsidRPr="00304DF5">
              <w:rPr>
                <w:rFonts w:ascii="Arial" w:hAnsi="Arial"/>
              </w:rPr>
              <w:t xml:space="preserve"> </w:t>
            </w:r>
          </w:p>
        </w:tc>
      </w:tr>
    </w:tbl>
    <w:p w14:paraId="0B8C4DEA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2095C58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5B3D2188" w14:textId="2E3060D6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533C54B8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Formy sprawdzania efekt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uczenia się</w:t>
      </w:r>
      <w:r>
        <w:rPr>
          <w:rFonts w:ascii="Arial" w:hAnsi="Arial"/>
          <w:sz w:val="22"/>
          <w:szCs w:val="22"/>
        </w:rPr>
        <w:br/>
      </w:r>
    </w:p>
    <w:p w14:paraId="4C8AE96A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0"/>
        <w:gridCol w:w="749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5"/>
        <w:gridCol w:w="666"/>
        <w:gridCol w:w="666"/>
      </w:tblGrid>
      <w:tr w:rsidR="000A2C90" w14:paraId="1D9B07F0" w14:textId="77777777" w:rsidTr="00B572FC">
        <w:trPr>
          <w:trHeight w:val="922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967CB" w14:textId="77777777" w:rsidR="000A2C90" w:rsidRDefault="000A2C90" w:rsidP="00B572FC"/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F99E2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 xml:space="preserve">E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435A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79BC6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FF117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0EA5A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B6738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B817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A4829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F25D6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B4D85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9CBCB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C1AEA" w14:textId="77777777" w:rsidR="000A2C90" w:rsidRDefault="000A2C90" w:rsidP="00B572FC">
            <w:r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159B4" w14:textId="77777777" w:rsidR="000A2C90" w:rsidRDefault="000A2C90" w:rsidP="00B572FC">
            <w:r>
              <w:rPr>
                <w:rFonts w:ascii="Arial" w:hAnsi="Arial"/>
                <w:sz w:val="20"/>
                <w:szCs w:val="20"/>
                <w:lang w:val="de-DE"/>
              </w:rPr>
              <w:t>Inne</w:t>
            </w:r>
          </w:p>
        </w:tc>
      </w:tr>
      <w:tr w:rsidR="000A2C90" w14:paraId="52F14D94" w14:textId="77777777" w:rsidTr="00B572FC">
        <w:trPr>
          <w:trHeight w:val="175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48D8" w14:textId="77777777" w:rsidR="000A2C90" w:rsidRDefault="000A2C90" w:rsidP="00B572FC">
            <w:pPr>
              <w:pStyle w:val="Tekstdymka"/>
              <w:jc w:val="center"/>
            </w:pPr>
            <w:r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36B53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155D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4BD4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E2F4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6EE6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599A" w14:textId="4C3EDA13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3FEF" w14:textId="3F8DBC3D" w:rsidR="000A2C90" w:rsidRPr="00632E78" w:rsidRDefault="0001505D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BAF9B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A9D8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A9D1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BBC5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76B7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A37F4" w14:textId="77777777" w:rsidR="000A2C90" w:rsidRDefault="000A2C90" w:rsidP="00B572FC"/>
        </w:tc>
      </w:tr>
      <w:tr w:rsidR="000A2C90" w14:paraId="558CF1FA" w14:textId="77777777" w:rsidTr="00B572FC">
        <w:trPr>
          <w:trHeight w:val="26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9FA9D" w14:textId="77777777" w:rsidR="000A2C90" w:rsidRDefault="000A2C90" w:rsidP="00B572F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01653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55E52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4668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DCB8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56FFC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FB07" w14:textId="1F892A1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C0546" w14:textId="696B267B" w:rsidR="000A2C90" w:rsidRPr="00632E78" w:rsidRDefault="0001505D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1E14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5C253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DAEC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515F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87D8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5D9D" w14:textId="77777777" w:rsidR="000A2C90" w:rsidRDefault="000A2C90" w:rsidP="00B572FC"/>
        </w:tc>
      </w:tr>
      <w:tr w:rsidR="000A2C90" w14:paraId="5323BC2A" w14:textId="77777777" w:rsidTr="00B572FC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BE887" w14:textId="77777777" w:rsidR="000A2C90" w:rsidRDefault="000A2C90" w:rsidP="00B572FC">
            <w:pPr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t>W03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43B50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55B6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0574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300EB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FFAE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748E" w14:textId="4289BAB6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23DC" w14:textId="42BC948E" w:rsidR="000A2C90" w:rsidRPr="00632E78" w:rsidRDefault="0001505D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7235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13971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63F7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D23F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9AB9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A6AE5" w14:textId="77777777" w:rsidR="000A2C90" w:rsidRDefault="000A2C90" w:rsidP="00B572FC"/>
        </w:tc>
      </w:tr>
      <w:tr w:rsidR="000A2C90" w14:paraId="4850F42B" w14:textId="77777777" w:rsidTr="00B572FC">
        <w:trPr>
          <w:trHeight w:val="26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68375" w14:textId="77777777" w:rsidR="000A2C90" w:rsidRDefault="000A2C90" w:rsidP="00B572F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DE12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25B6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BAC3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D096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ED2D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A934B" w14:textId="641E6D0B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63B6" w14:textId="2A80FB7A" w:rsidR="000A2C90" w:rsidRPr="00632E78" w:rsidRDefault="0001505D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1130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30A3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9AA7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EF6C6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D861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E1E5" w14:textId="77777777" w:rsidR="000A2C90" w:rsidRDefault="000A2C90" w:rsidP="00B572FC"/>
        </w:tc>
      </w:tr>
      <w:tr w:rsidR="000A2C90" w14:paraId="7E1E4E5C" w14:textId="77777777" w:rsidTr="00B572FC">
        <w:trPr>
          <w:trHeight w:val="26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3F7B3" w14:textId="77777777" w:rsidR="000A2C90" w:rsidRDefault="000A2C90" w:rsidP="00B572F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28550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2E7F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18F36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D29F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00CF5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DBC3" w14:textId="2F017373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489A1" w14:textId="0C248B79" w:rsidR="000A2C90" w:rsidRPr="00632E78" w:rsidRDefault="0001505D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0AB66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2D97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C2E9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424F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8620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40A8" w14:textId="77777777" w:rsidR="000A2C90" w:rsidRDefault="000A2C90" w:rsidP="00B572FC"/>
        </w:tc>
      </w:tr>
      <w:tr w:rsidR="000A2C90" w14:paraId="09F1936A" w14:textId="77777777" w:rsidTr="00B572FC">
        <w:trPr>
          <w:trHeight w:val="26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11DC0" w14:textId="77777777" w:rsidR="000A2C90" w:rsidRDefault="000A2C90" w:rsidP="00B572F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F322F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4EA0D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3B84E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28264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327C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9810" w14:textId="1BE367FF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6F90" w14:textId="5B0CFF4B" w:rsidR="000A2C90" w:rsidRPr="00632E78" w:rsidRDefault="0001505D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A14F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1DCE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33F7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5330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24B6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56E0" w14:textId="77777777" w:rsidR="000A2C90" w:rsidRDefault="000A2C90" w:rsidP="00B572FC"/>
        </w:tc>
      </w:tr>
      <w:tr w:rsidR="000A2C90" w14:paraId="1115C511" w14:textId="77777777" w:rsidTr="00B572FC">
        <w:trPr>
          <w:trHeight w:val="3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0FA4A" w14:textId="77777777" w:rsidR="000A2C90" w:rsidRDefault="000A2C90" w:rsidP="00B572F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EA5E1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E56AC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C539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F326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D1AB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9774B" w14:textId="6F476FC8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60D8" w14:textId="64DAAADD" w:rsidR="000A2C90" w:rsidRPr="00632E78" w:rsidRDefault="0001505D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2E30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ABA9C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BDFA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E85A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97F2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CAD2" w14:textId="77777777" w:rsidR="000A2C90" w:rsidRDefault="000A2C90" w:rsidP="00B572FC"/>
        </w:tc>
      </w:tr>
      <w:tr w:rsidR="000A2C90" w14:paraId="68051262" w14:textId="77777777" w:rsidTr="00B572FC">
        <w:trPr>
          <w:trHeight w:val="26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5E170" w14:textId="77777777" w:rsidR="000A2C90" w:rsidRDefault="000A2C90" w:rsidP="00B572F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4B5F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5281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F448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4AB1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54EA7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73B27" w14:textId="1F5248D6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22E2" w14:textId="0947283E" w:rsidR="000A2C90" w:rsidRPr="00632E78" w:rsidRDefault="0001505D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F82A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848B7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45DC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6D74D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584C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45B5" w14:textId="77777777" w:rsidR="000A2C90" w:rsidRDefault="000A2C90" w:rsidP="00B572FC"/>
        </w:tc>
      </w:tr>
      <w:tr w:rsidR="000A2C90" w14:paraId="1A92DE21" w14:textId="77777777" w:rsidTr="00B572FC">
        <w:trPr>
          <w:trHeight w:val="26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F2D71" w14:textId="77777777" w:rsidR="000A2C90" w:rsidRDefault="000A2C90" w:rsidP="00B572FC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1AD8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C5A9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C9B2B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91FF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ACA8" w14:textId="77777777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67007" w14:textId="62DFE4BF" w:rsidR="000A2C90" w:rsidRDefault="000A2C90" w:rsidP="00B572FC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8736" w14:textId="189CF726" w:rsidR="000A2C90" w:rsidRPr="00632E78" w:rsidRDefault="0001505D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3E977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7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36ED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DA86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FD0A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4D3A" w14:textId="77777777" w:rsidR="000A2C90" w:rsidRPr="00632E78" w:rsidRDefault="000A2C90" w:rsidP="00B5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6B1C" w14:textId="77777777" w:rsidR="000A2C90" w:rsidRDefault="000A2C90" w:rsidP="00B572FC"/>
        </w:tc>
      </w:tr>
    </w:tbl>
    <w:p w14:paraId="36FA6014" w14:textId="77777777" w:rsidR="000A2C90" w:rsidRDefault="000A2C90" w:rsidP="000A2C90">
      <w:pPr>
        <w:pStyle w:val="Zawartotabeli"/>
        <w:ind w:left="108" w:hanging="108"/>
        <w:rPr>
          <w:rFonts w:ascii="Arial" w:eastAsia="Arial" w:hAnsi="Arial" w:cs="Arial"/>
          <w:sz w:val="22"/>
          <w:szCs w:val="22"/>
        </w:rPr>
      </w:pPr>
    </w:p>
    <w:p w14:paraId="33F2F99C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0A2C90" w14:paraId="187FEDB2" w14:textId="77777777" w:rsidTr="00300E56">
        <w:trPr>
          <w:trHeight w:val="95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EA852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12AD" w14:textId="4CE8EB7E" w:rsidR="000A2C90" w:rsidRPr="00632E78" w:rsidRDefault="000A2C90" w:rsidP="00300E56">
            <w:pPr>
              <w:pStyle w:val="Tre"/>
              <w:rPr>
                <w:rFonts w:ascii="Arial" w:hAnsi="Arial" w:cs="Arial"/>
              </w:rPr>
            </w:pPr>
            <w:r w:rsidRPr="00632E78">
              <w:rPr>
                <w:rFonts w:ascii="Arial" w:hAnsi="Arial" w:cs="Arial"/>
              </w:rPr>
              <w:t>Egzamin testowy (</w:t>
            </w:r>
            <w:r w:rsidR="008B7EDB" w:rsidRPr="008B7EDB">
              <w:rPr>
                <w:rFonts w:ascii="Arial" w:hAnsi="Arial" w:cs="Arial"/>
              </w:rPr>
              <w:t>ocena pozytywna - powyżej 60% punktacji maksymalnej</w:t>
            </w:r>
            <w:r w:rsidRPr="00632E78">
              <w:rPr>
                <w:rFonts w:ascii="Arial" w:hAnsi="Arial" w:cs="Arial"/>
              </w:rPr>
              <w:t>)</w:t>
            </w:r>
          </w:p>
          <w:p w14:paraId="4CFA4CB7" w14:textId="0285C305" w:rsidR="000A2C90" w:rsidRPr="00632E78" w:rsidRDefault="000A2C90" w:rsidP="00300E56">
            <w:pPr>
              <w:pStyle w:val="Tre"/>
              <w:rPr>
                <w:rFonts w:ascii="Arial" w:hAnsi="Arial" w:cs="Arial"/>
              </w:rPr>
            </w:pPr>
            <w:r w:rsidRPr="00632E78">
              <w:rPr>
                <w:rFonts w:ascii="Arial" w:hAnsi="Arial" w:cs="Arial"/>
              </w:rPr>
              <w:t>Zaliczenie ćwiczeń: poprawne w</w:t>
            </w:r>
            <w:r w:rsidR="0001505D" w:rsidRPr="00632E78">
              <w:rPr>
                <w:rFonts w:ascii="Arial" w:hAnsi="Arial" w:cs="Arial"/>
              </w:rPr>
              <w:t>ykonanie projektu grupowego</w:t>
            </w:r>
            <w:r w:rsidRPr="00632E78">
              <w:rPr>
                <w:rFonts w:ascii="Arial" w:hAnsi="Arial" w:cs="Arial"/>
              </w:rPr>
              <w:t>, aktywny udział w zajęciach, obecność obowią</w:t>
            </w:r>
            <w:r w:rsidR="00B723E5" w:rsidRPr="00632E78">
              <w:rPr>
                <w:rFonts w:ascii="Arial" w:hAnsi="Arial" w:cs="Arial"/>
              </w:rPr>
              <w:t>zkowa (dopuszczalna</w:t>
            </w:r>
            <w:r w:rsidR="006C3599" w:rsidRPr="00632E78">
              <w:rPr>
                <w:rFonts w:ascii="Arial" w:hAnsi="Arial" w:cs="Arial"/>
              </w:rPr>
              <w:t xml:space="preserve"> 1</w:t>
            </w:r>
            <w:r w:rsidRPr="00632E78">
              <w:rPr>
                <w:rFonts w:ascii="Arial" w:hAnsi="Arial" w:cs="Arial"/>
              </w:rPr>
              <w:t xml:space="preserve"> nieobecnoś</w:t>
            </w:r>
            <w:r w:rsidR="006C3599" w:rsidRPr="00632E78">
              <w:rPr>
                <w:rFonts w:ascii="Arial" w:hAnsi="Arial" w:cs="Arial"/>
              </w:rPr>
              <w:t>ć, pozostałe wymagają</w:t>
            </w:r>
            <w:r w:rsidR="0001505D" w:rsidRPr="00632E78">
              <w:rPr>
                <w:rFonts w:ascii="Arial" w:hAnsi="Arial" w:cs="Arial"/>
              </w:rPr>
              <w:t xml:space="preserve"> zaliczenia</w:t>
            </w:r>
            <w:r w:rsidRPr="00632E78">
              <w:rPr>
                <w:rFonts w:ascii="Arial" w:hAnsi="Arial" w:cs="Arial"/>
              </w:rPr>
              <w:t>)</w:t>
            </w:r>
          </w:p>
          <w:p w14:paraId="52155C3A" w14:textId="2A481F50" w:rsidR="0001505D" w:rsidRDefault="0001505D" w:rsidP="0001505D">
            <w:pPr>
              <w:pStyle w:val="Tre"/>
            </w:pPr>
          </w:p>
        </w:tc>
      </w:tr>
    </w:tbl>
    <w:p w14:paraId="1782E747" w14:textId="1F4BA73A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345B2ABF" w14:textId="2883B096" w:rsidR="00B572FC" w:rsidRDefault="00B572FC" w:rsidP="000A2C90">
      <w:pPr>
        <w:rPr>
          <w:rFonts w:ascii="Arial" w:eastAsia="Arial" w:hAnsi="Arial" w:cs="Arial"/>
          <w:sz w:val="22"/>
          <w:szCs w:val="22"/>
        </w:rPr>
      </w:pPr>
    </w:p>
    <w:p w14:paraId="5F1A441B" w14:textId="77777777" w:rsidR="00B572FC" w:rsidRDefault="00B572FC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0A2C90" w14:paraId="3904C1A4" w14:textId="77777777" w:rsidTr="00632E78">
        <w:trPr>
          <w:trHeight w:val="298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F5501" w14:textId="77777777" w:rsidR="000A2C90" w:rsidRDefault="000A2C90" w:rsidP="00300E56">
            <w:pPr>
              <w:spacing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EEB8" w14:textId="0E4E8128" w:rsidR="00632E78" w:rsidRPr="00632E78" w:rsidRDefault="000A2C90" w:rsidP="00632E78">
            <w:pPr>
              <w:pStyle w:val="Zawartotabeli"/>
              <w:spacing w:before="57" w:after="57"/>
              <w:rPr>
                <w:rFonts w:ascii="Arial" w:hAnsi="Arial"/>
                <w:sz w:val="20"/>
                <w:szCs w:val="20"/>
              </w:rPr>
            </w:pPr>
            <w:r w:rsidRPr="00632E78">
              <w:rPr>
                <w:rFonts w:ascii="Arial" w:hAnsi="Arial"/>
                <w:sz w:val="20"/>
                <w:szCs w:val="20"/>
              </w:rPr>
              <w:t xml:space="preserve">Przedmiot kierunkowy na studiach </w:t>
            </w:r>
            <w:r w:rsidR="006C3599" w:rsidRPr="00632E78">
              <w:rPr>
                <w:rFonts w:ascii="Arial" w:hAnsi="Arial"/>
                <w:sz w:val="20"/>
                <w:szCs w:val="20"/>
              </w:rPr>
              <w:t>nie</w:t>
            </w:r>
            <w:r w:rsidRPr="00632E78">
              <w:rPr>
                <w:rFonts w:ascii="Arial" w:hAnsi="Arial"/>
                <w:sz w:val="20"/>
                <w:szCs w:val="20"/>
              </w:rPr>
              <w:t>stacjonarnych, jednolitych magisterskich, kierunek: Psychologia</w:t>
            </w:r>
          </w:p>
        </w:tc>
      </w:tr>
    </w:tbl>
    <w:p w14:paraId="4A4A517E" w14:textId="77777777" w:rsidR="000A2C90" w:rsidRDefault="000A2C90" w:rsidP="00632E78">
      <w:pPr>
        <w:rPr>
          <w:rFonts w:ascii="Arial" w:eastAsia="Arial" w:hAnsi="Arial" w:cs="Arial"/>
          <w:sz w:val="22"/>
          <w:szCs w:val="22"/>
        </w:rPr>
      </w:pPr>
    </w:p>
    <w:p w14:paraId="4ED2C6D7" w14:textId="7FA4767F" w:rsidR="000A2C90" w:rsidRDefault="000A2C90" w:rsidP="00632E78">
      <w:pPr>
        <w:rPr>
          <w:rFonts w:ascii="Arial" w:eastAsia="Arial" w:hAnsi="Arial" w:cs="Arial"/>
          <w:sz w:val="22"/>
          <w:szCs w:val="22"/>
        </w:rPr>
      </w:pPr>
    </w:p>
    <w:p w14:paraId="3F7EB6F1" w14:textId="77777777" w:rsidR="00B572FC" w:rsidRDefault="00B572FC" w:rsidP="00632E78">
      <w:pPr>
        <w:rPr>
          <w:rFonts w:ascii="Arial" w:hAnsi="Arial"/>
          <w:sz w:val="22"/>
          <w:szCs w:val="22"/>
        </w:rPr>
      </w:pPr>
    </w:p>
    <w:p w14:paraId="07231348" w14:textId="0DB3A2F1" w:rsidR="000A2C90" w:rsidRDefault="000A2C90" w:rsidP="00632E7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Treści merytoryczne (wykaz temat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w)</w:t>
      </w:r>
    </w:p>
    <w:p w14:paraId="67A75738" w14:textId="77777777" w:rsidR="000A2C90" w:rsidRDefault="000A2C90" w:rsidP="00632E78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0A2C90" w14:paraId="146AA35C" w14:textId="77777777" w:rsidTr="00D63990">
        <w:trPr>
          <w:trHeight w:val="500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1C47" w14:textId="199D9417" w:rsidR="00D63990" w:rsidRPr="00B572FC" w:rsidRDefault="00D63990" w:rsidP="00D63990">
            <w:pPr>
              <w:pStyle w:val="Zawartotabeli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 xml:space="preserve">Wykład: </w:t>
            </w:r>
          </w:p>
          <w:p w14:paraId="00C29435" w14:textId="77777777" w:rsidR="00D63990" w:rsidRPr="00B572FC" w:rsidRDefault="00D63990" w:rsidP="00D63990">
            <w:pPr>
              <w:pStyle w:val="Tekstdymka1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Wprowadzenie w problematykę, teoretyczne ujęcia pamięci i uczenia, historia badań</w:t>
            </w:r>
          </w:p>
          <w:p w14:paraId="43BC6283" w14:textId="77777777" w:rsidR="00D63990" w:rsidRPr="00B572FC" w:rsidRDefault="00D63990" w:rsidP="00D63990">
            <w:pPr>
              <w:pStyle w:val="Tekstdymka1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Warunkowanie klasyczne i instrumentalne, wzmocnienia, rozkłady wzmocnień.</w:t>
            </w:r>
          </w:p>
          <w:p w14:paraId="2D1C0A58" w14:textId="77777777" w:rsidR="00D63990" w:rsidRPr="00B572FC" w:rsidRDefault="00D63990" w:rsidP="00D63990">
            <w:pPr>
              <w:pStyle w:val="Tekstdymka1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Uczenie się jako nabywanie umiejętności.</w:t>
            </w:r>
          </w:p>
          <w:p w14:paraId="27C58D3D" w14:textId="77777777" w:rsidR="00D63990" w:rsidRPr="00B572FC" w:rsidRDefault="00D63990" w:rsidP="00D63990">
            <w:pPr>
              <w:pStyle w:val="Tekstdymka1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Procesy i systemy pamięciowe.</w:t>
            </w:r>
          </w:p>
          <w:p w14:paraId="60C82AA2" w14:textId="77777777" w:rsidR="00D63990" w:rsidRPr="00B572FC" w:rsidRDefault="00D63990" w:rsidP="00D63990">
            <w:pPr>
              <w:pStyle w:val="Tekstdymka1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Pamięć krótkotrwała i pamięć robocza.</w:t>
            </w:r>
          </w:p>
          <w:p w14:paraId="7A188202" w14:textId="77777777" w:rsidR="00D63990" w:rsidRPr="00B572FC" w:rsidRDefault="00D63990" w:rsidP="00D63990">
            <w:pPr>
              <w:pStyle w:val="Tekstdymka1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Pamięć długotrwała i kodowanie w niej informacji.</w:t>
            </w:r>
          </w:p>
          <w:p w14:paraId="19407BEB" w14:textId="77777777" w:rsidR="00D63990" w:rsidRPr="00B572FC" w:rsidRDefault="00D63990" w:rsidP="00D63990">
            <w:pPr>
              <w:pStyle w:val="Tekstdymka1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Przechowywanie, zapominanie i wydobywanie informacji z pamięci.</w:t>
            </w:r>
          </w:p>
          <w:p w14:paraId="59DE9D24" w14:textId="77777777" w:rsidR="00D63990" w:rsidRPr="00B572FC" w:rsidRDefault="00D63990" w:rsidP="00D63990">
            <w:pPr>
              <w:pStyle w:val="Tekstdymka1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Pamięć utajona i proceduralna.</w:t>
            </w:r>
          </w:p>
          <w:p w14:paraId="4C3F65D0" w14:textId="77777777" w:rsidR="00D63990" w:rsidRPr="00B572FC" w:rsidRDefault="00D63990" w:rsidP="00D63990">
            <w:pPr>
              <w:pStyle w:val="Tekstdymka1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Zaburzenia pamięci.</w:t>
            </w:r>
          </w:p>
          <w:p w14:paraId="3731C071" w14:textId="77777777" w:rsidR="00D63990" w:rsidRPr="00B572FC" w:rsidRDefault="00D63990" w:rsidP="00D63990">
            <w:pPr>
              <w:pStyle w:val="Tekstdymka10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Pamięć autobiograficzna i pamięć w wieku podeszłym.</w:t>
            </w:r>
          </w:p>
          <w:p w14:paraId="0AB08DC4" w14:textId="77777777" w:rsidR="00D63990" w:rsidRPr="00B572FC" w:rsidRDefault="00D63990" w:rsidP="00D63990">
            <w:pPr>
              <w:widowControl/>
              <w:suppressAutoHyphens w:val="0"/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Ćwiczenia:</w:t>
            </w:r>
          </w:p>
          <w:p w14:paraId="323B3C18" w14:textId="77777777" w:rsidR="00D63990" w:rsidRPr="00B572FC" w:rsidRDefault="00D63990" w:rsidP="00D6399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Zasady skutecznego uczenia się i nauczania.</w:t>
            </w:r>
          </w:p>
          <w:p w14:paraId="257D3EC9" w14:textId="47DC932D" w:rsidR="00D63990" w:rsidRPr="00463A4A" w:rsidRDefault="00463A4A" w:rsidP="00463A4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Trening pamięci.</w:t>
            </w:r>
            <w:r w:rsidR="00402C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990" w:rsidRPr="00463A4A">
              <w:rPr>
                <w:rFonts w:ascii="Arial" w:hAnsi="Arial" w:cs="Arial"/>
                <w:sz w:val="22"/>
                <w:szCs w:val="22"/>
              </w:rPr>
              <w:t>Techniki zapamiętywania, mnemotechniki.</w:t>
            </w:r>
          </w:p>
          <w:p w14:paraId="7EDE7BD2" w14:textId="77777777" w:rsidR="00D63990" w:rsidRPr="00B572FC" w:rsidRDefault="00D63990" w:rsidP="00D63990">
            <w:pPr>
              <w:pStyle w:val="Tekstdymka10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Fałszywe wspomnienia świadków i wywiad poznawczy.</w:t>
            </w:r>
          </w:p>
          <w:p w14:paraId="350270A0" w14:textId="7406F764" w:rsidR="00D63990" w:rsidRPr="00463A4A" w:rsidRDefault="00D63990" w:rsidP="00463A4A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Analiza behawioralna.</w:t>
            </w:r>
            <w:r w:rsidR="00402C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A4A">
              <w:rPr>
                <w:rFonts w:ascii="Arial" w:hAnsi="Arial" w:cs="Arial"/>
                <w:sz w:val="22"/>
                <w:szCs w:val="22"/>
              </w:rPr>
              <w:t xml:space="preserve">Wykorzystanie zasad uczenia w terapii: systematyczna </w:t>
            </w:r>
            <w:proofErr w:type="spellStart"/>
            <w:r w:rsidRPr="00463A4A">
              <w:rPr>
                <w:rFonts w:ascii="Arial" w:hAnsi="Arial" w:cs="Arial"/>
                <w:sz w:val="22"/>
                <w:szCs w:val="22"/>
              </w:rPr>
              <w:t>desensytyzacja</w:t>
            </w:r>
            <w:proofErr w:type="spellEnd"/>
            <w:r w:rsidRPr="00463A4A">
              <w:rPr>
                <w:rFonts w:ascii="Arial" w:hAnsi="Arial" w:cs="Arial"/>
                <w:sz w:val="22"/>
                <w:szCs w:val="22"/>
              </w:rPr>
              <w:t>, terapia poznawczo-behawioralna.</w:t>
            </w:r>
          </w:p>
          <w:p w14:paraId="747A570E" w14:textId="6684BC3D" w:rsidR="00D63990" w:rsidRPr="00D63990" w:rsidRDefault="00D63990" w:rsidP="00D6399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16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 xml:space="preserve">Niezwykłe zdolności pamięciowe: synestezja, ejdetyzm, </w:t>
            </w:r>
            <w:proofErr w:type="spellStart"/>
            <w:r w:rsidRPr="00B572FC">
              <w:rPr>
                <w:rFonts w:ascii="Arial" w:hAnsi="Arial" w:cs="Arial"/>
                <w:sz w:val="22"/>
                <w:szCs w:val="22"/>
              </w:rPr>
              <w:t>sawanci</w:t>
            </w:r>
            <w:proofErr w:type="spellEnd"/>
            <w:r w:rsidRPr="00B572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CB01ABB" w14:textId="77777777" w:rsidR="00632E78" w:rsidRDefault="00632E78" w:rsidP="000A2C90">
      <w:pPr>
        <w:rPr>
          <w:rFonts w:ascii="Arial" w:eastAsia="Arial" w:hAnsi="Arial" w:cs="Arial"/>
          <w:sz w:val="22"/>
          <w:szCs w:val="22"/>
        </w:rPr>
      </w:pPr>
    </w:p>
    <w:p w14:paraId="6F81C4FC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17D38429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18F42E62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33C4CD0D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05101DD8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2B517CAB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5AC54146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51C8652A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4D17C6FE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5D43BE41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4CEB3489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4160FBD8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62E5A368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7B5D1EFF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142534D2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1EFAAF51" w14:textId="77777777" w:rsidR="00B572FC" w:rsidRDefault="00B572FC" w:rsidP="000A2C90">
      <w:pPr>
        <w:rPr>
          <w:rFonts w:ascii="Arial" w:hAnsi="Arial"/>
          <w:sz w:val="22"/>
          <w:szCs w:val="22"/>
        </w:rPr>
      </w:pPr>
    </w:p>
    <w:p w14:paraId="229A59B9" w14:textId="0FBA2C0E" w:rsidR="00B572FC" w:rsidRDefault="00B572FC" w:rsidP="000A2C90">
      <w:pPr>
        <w:rPr>
          <w:rFonts w:ascii="Arial" w:hAnsi="Arial"/>
          <w:sz w:val="22"/>
          <w:szCs w:val="22"/>
        </w:rPr>
      </w:pPr>
    </w:p>
    <w:p w14:paraId="7438BEF8" w14:textId="4EE8B9DB" w:rsidR="008B7EDB" w:rsidRDefault="008B7EDB" w:rsidP="000A2C90">
      <w:pPr>
        <w:rPr>
          <w:rFonts w:ascii="Arial" w:hAnsi="Arial"/>
          <w:sz w:val="22"/>
          <w:szCs w:val="22"/>
        </w:rPr>
      </w:pPr>
    </w:p>
    <w:p w14:paraId="512ED5C2" w14:textId="77777777" w:rsidR="008B7EDB" w:rsidRDefault="008B7EDB" w:rsidP="000A2C90">
      <w:pPr>
        <w:rPr>
          <w:rFonts w:ascii="Arial" w:hAnsi="Arial"/>
          <w:sz w:val="22"/>
          <w:szCs w:val="22"/>
        </w:rPr>
      </w:pPr>
    </w:p>
    <w:p w14:paraId="1130FC07" w14:textId="0ECE7CE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Wykaz literatury podstawowej</w:t>
      </w:r>
    </w:p>
    <w:p w14:paraId="1F41637A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2"/>
      </w:tblGrid>
      <w:tr w:rsidR="000A2C90" w14:paraId="2F83626E" w14:textId="77777777" w:rsidTr="00D63990">
        <w:trPr>
          <w:trHeight w:val="5165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55A0CB00" w14:textId="77777777" w:rsidR="009A1924" w:rsidRPr="00B572FC" w:rsidRDefault="009A1924" w:rsidP="009A1924">
            <w:p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Wykłady:</w:t>
            </w:r>
          </w:p>
          <w:p w14:paraId="149896AB" w14:textId="31BACE6D" w:rsidR="009A1924" w:rsidRDefault="009A1924" w:rsidP="005D6B53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D6B53">
              <w:rPr>
                <w:rFonts w:ascii="Arial" w:hAnsi="Arial" w:cs="Arial"/>
                <w:sz w:val="22"/>
                <w:szCs w:val="22"/>
              </w:rPr>
              <w:t>Jagodzińska, M. (2008). Psychologia pamięci. Badania, teorie, zastosowania. Gliwice: Helion.</w:t>
            </w:r>
          </w:p>
          <w:p w14:paraId="1BDF18B4" w14:textId="77777777" w:rsidR="00C147B7" w:rsidRDefault="00C147B7" w:rsidP="00C147B7">
            <w:r>
              <w:t>Część I Badania nad pamięcią str. 17</w:t>
            </w:r>
          </w:p>
          <w:p w14:paraId="58C36B75" w14:textId="77777777" w:rsidR="00C147B7" w:rsidRDefault="00C147B7" w:rsidP="00C147B7">
            <w:r>
              <w:t>Rozdział 1. Pamięć jako przedmiot badań str.19-53</w:t>
            </w:r>
          </w:p>
          <w:p w14:paraId="5BFE5EF0" w14:textId="77777777" w:rsidR="00C147B7" w:rsidRDefault="00C147B7" w:rsidP="00C147B7">
            <w:r w:rsidRPr="00750B86">
              <w:t>Rozdział 2. Historia bada</w:t>
            </w:r>
            <w:r>
              <w:t>ń str.</w:t>
            </w:r>
            <w:r w:rsidRPr="00750B86">
              <w:t>31</w:t>
            </w:r>
            <w:r>
              <w:t>-53</w:t>
            </w:r>
          </w:p>
          <w:p w14:paraId="488D0B8F" w14:textId="77777777" w:rsidR="00C147B7" w:rsidRDefault="00C147B7" w:rsidP="00C147B7">
            <w:r>
              <w:t>Rozdział 3. Metody badań str.55-70</w:t>
            </w:r>
          </w:p>
          <w:p w14:paraId="660135C7" w14:textId="77777777" w:rsidR="00C147B7" w:rsidRDefault="00C147B7" w:rsidP="00C147B7">
            <w:r>
              <w:t>Rozdział 4. Neurobiologiczne podłoże pamięci str.71-114</w:t>
            </w:r>
          </w:p>
          <w:p w14:paraId="57790269" w14:textId="77777777" w:rsidR="00C147B7" w:rsidRDefault="00C147B7" w:rsidP="00C147B7">
            <w:r>
              <w:t>Rozdział 5. Organizacja pamięci — systemy i procesy str. 115-145</w:t>
            </w:r>
          </w:p>
          <w:p w14:paraId="585E5E4B" w14:textId="77777777" w:rsidR="00C147B7" w:rsidRDefault="00C147B7" w:rsidP="00C147B7">
            <w:r>
              <w:t>Rozdział 6. Systemy pamięci krótkotrwałej str. 149-190</w:t>
            </w:r>
          </w:p>
          <w:p w14:paraId="37544F85" w14:textId="77777777" w:rsidR="00C147B7" w:rsidRDefault="00C147B7" w:rsidP="00C147B7">
            <w:r>
              <w:t>Rozdział 7. Systemy pamięci długotrwałej str.193-232</w:t>
            </w:r>
          </w:p>
          <w:p w14:paraId="387B66DA" w14:textId="77777777" w:rsidR="00C147B7" w:rsidRDefault="00C147B7" w:rsidP="00C147B7">
            <w:r>
              <w:t>Rozdział 8. Procesy kodowania informacji w pamięci długotrwałej str.235- 271</w:t>
            </w:r>
          </w:p>
          <w:p w14:paraId="7125823F" w14:textId="77777777" w:rsidR="00C147B7" w:rsidRDefault="00C147B7" w:rsidP="00C147B7">
            <w:r>
              <w:t>Rozdział 9. Zapominanie str.275 - 300</w:t>
            </w:r>
          </w:p>
          <w:p w14:paraId="4702AEE9" w14:textId="77777777" w:rsidR="00C147B7" w:rsidRDefault="00C147B7" w:rsidP="00C147B7">
            <w:r>
              <w:t>Rozdział 10. Procesy wydobywania informacji z pamięci deklaratywnej str.303-342</w:t>
            </w:r>
          </w:p>
          <w:p w14:paraId="4CFCFC95" w14:textId="77777777" w:rsidR="00C147B7" w:rsidRDefault="00C147B7" w:rsidP="00C147B7">
            <w:r>
              <w:t>Rozdział 11. Pamięć utajona str. 345-380</w:t>
            </w:r>
          </w:p>
          <w:p w14:paraId="2072B51A" w14:textId="77777777" w:rsidR="00C147B7" w:rsidRDefault="00C147B7" w:rsidP="00C147B7">
            <w:r>
              <w:t>Część III Pamięć w ciągu życia człowieka str. 383</w:t>
            </w:r>
          </w:p>
          <w:p w14:paraId="6B9A592B" w14:textId="77777777" w:rsidR="00C147B7" w:rsidRDefault="00C147B7" w:rsidP="00C147B7">
            <w:r>
              <w:t>Rozdział 12. Od dziecka do dorosłego — rozwój pamięci str. 385-410</w:t>
            </w:r>
          </w:p>
          <w:p w14:paraId="1B5BC5B4" w14:textId="77777777" w:rsidR="00C147B7" w:rsidRDefault="00C147B7" w:rsidP="00C147B7">
            <w:r>
              <w:t>Rozdział 13. Historia życia zapisana w pamięci — pamięć autobiograficzna str. 413-441</w:t>
            </w:r>
          </w:p>
          <w:p w14:paraId="2ABC4044" w14:textId="77777777" w:rsidR="00C147B7" w:rsidRDefault="00C147B7" w:rsidP="00C147B7">
            <w:r>
              <w:t>Rozdział 14. Pamięć w późnym wieku str. 445-466</w:t>
            </w:r>
          </w:p>
          <w:p w14:paraId="12FA3B2F" w14:textId="77777777" w:rsidR="00C147B7" w:rsidRDefault="00C147B7" w:rsidP="00C147B7">
            <w:r>
              <w:t>Rozdział 15. Zaburzenia pamięci str. 469-500</w:t>
            </w:r>
          </w:p>
          <w:p w14:paraId="668DF3C0" w14:textId="77777777" w:rsidR="00463A4A" w:rsidRPr="005D6B53" w:rsidRDefault="00463A4A" w:rsidP="00463A4A">
            <w:pPr>
              <w:pStyle w:val="Akapitzlist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CD8E587" w14:textId="77777777" w:rsidR="009A1924" w:rsidRPr="00B572FC" w:rsidRDefault="009A1924" w:rsidP="009A19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A49DA" w14:textId="77777777" w:rsidR="009A1924" w:rsidRPr="00B572FC" w:rsidRDefault="009A1924" w:rsidP="009A1924">
            <w:pPr>
              <w:rPr>
                <w:rFonts w:ascii="Arial" w:hAnsi="Arial" w:cs="Arial"/>
                <w:sz w:val="22"/>
                <w:szCs w:val="22"/>
              </w:rPr>
            </w:pPr>
            <w:r w:rsidRPr="00B572FC">
              <w:rPr>
                <w:rFonts w:ascii="Arial" w:hAnsi="Arial" w:cs="Arial"/>
                <w:sz w:val="22"/>
                <w:szCs w:val="22"/>
              </w:rPr>
              <w:t>Ćwiczenia:</w:t>
            </w:r>
          </w:p>
          <w:p w14:paraId="0DACD610" w14:textId="77777777" w:rsidR="005D6B53" w:rsidRDefault="009A1924" w:rsidP="009A19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5D6B53">
              <w:rPr>
                <w:rFonts w:ascii="Arial" w:hAnsi="Arial" w:cs="Arial"/>
                <w:sz w:val="22"/>
                <w:szCs w:val="22"/>
              </w:rPr>
              <w:t xml:space="preserve">Bąbel, P., Wiśniak, M. (2015). 12 zasad skutecznej edukacji. Czyli jak </w:t>
            </w:r>
            <w:proofErr w:type="gramStart"/>
            <w:r w:rsidRPr="005D6B53">
              <w:rPr>
                <w:rFonts w:ascii="Arial" w:hAnsi="Arial" w:cs="Arial"/>
                <w:sz w:val="22"/>
                <w:szCs w:val="22"/>
              </w:rPr>
              <w:t>uczyć</w:t>
            </w:r>
            <w:proofErr w:type="gramEnd"/>
            <w:r w:rsidRPr="005D6B53">
              <w:rPr>
                <w:rFonts w:ascii="Arial" w:hAnsi="Arial" w:cs="Arial"/>
                <w:sz w:val="22"/>
                <w:szCs w:val="22"/>
              </w:rPr>
              <w:t xml:space="preserve"> żeby nauczyć. Sopot: GWP.</w:t>
            </w:r>
          </w:p>
          <w:p w14:paraId="11E20431" w14:textId="77777777" w:rsidR="005D6B53" w:rsidRDefault="009A1924" w:rsidP="009A19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3A4A">
              <w:rPr>
                <w:rFonts w:ascii="Arial" w:hAnsi="Arial" w:cs="Arial"/>
                <w:sz w:val="22"/>
                <w:szCs w:val="22"/>
                <w:lang w:val="en-US"/>
              </w:rPr>
              <w:t>Bąbel</w:t>
            </w:r>
            <w:proofErr w:type="spellEnd"/>
            <w:r w:rsidRPr="00463A4A">
              <w:rPr>
                <w:rFonts w:ascii="Arial" w:hAnsi="Arial" w:cs="Arial"/>
                <w:sz w:val="22"/>
                <w:szCs w:val="22"/>
                <w:lang w:val="en-US"/>
              </w:rPr>
              <w:t xml:space="preserve">, P., Baran, A. (2011). </w:t>
            </w:r>
            <w:proofErr w:type="spellStart"/>
            <w:r w:rsidRPr="00463A4A">
              <w:rPr>
                <w:rFonts w:ascii="Arial" w:hAnsi="Arial" w:cs="Arial"/>
                <w:sz w:val="22"/>
                <w:szCs w:val="22"/>
                <w:lang w:val="en-US"/>
              </w:rPr>
              <w:t>Trening</w:t>
            </w:r>
            <w:proofErr w:type="spellEnd"/>
            <w:r w:rsidRPr="00463A4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3A4A">
              <w:rPr>
                <w:rFonts w:ascii="Arial" w:hAnsi="Arial" w:cs="Arial"/>
                <w:sz w:val="22"/>
                <w:szCs w:val="22"/>
                <w:lang w:val="en-US"/>
              </w:rPr>
              <w:t>pamięci</w:t>
            </w:r>
            <w:proofErr w:type="spellEnd"/>
            <w:r w:rsidRPr="00463A4A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5D6B53">
              <w:rPr>
                <w:rFonts w:ascii="Arial" w:hAnsi="Arial" w:cs="Arial"/>
                <w:sz w:val="22"/>
                <w:szCs w:val="22"/>
              </w:rPr>
              <w:t xml:space="preserve">Projektowanie, realizacja, techniki, ćwiczenia. Warszawa: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Diffin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 (rozdziały 3 i 4).</w:t>
            </w:r>
          </w:p>
          <w:p w14:paraId="7B53D250" w14:textId="77777777" w:rsidR="005D6B53" w:rsidRDefault="009A1924" w:rsidP="009A19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5D6B53">
              <w:rPr>
                <w:rFonts w:ascii="Arial" w:hAnsi="Arial" w:cs="Arial"/>
                <w:sz w:val="22"/>
                <w:szCs w:val="22"/>
              </w:rPr>
              <w:t xml:space="preserve">Beck, J. (2012). Terapia poznawczo-behawioralna. Podstawy i zagadnienia szczegółowe. </w:t>
            </w:r>
          </w:p>
          <w:p w14:paraId="2E839BFB" w14:textId="77777777" w:rsidR="005D6B53" w:rsidRDefault="009A1924" w:rsidP="009A19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Buzan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, T. (2005). Pamięć na zawołanie. Łódź: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Ravi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>; Kraków: Wydawnictwo Uniwersytetu Jagiellońskiego (rozdz. 1 i 2).</w:t>
            </w:r>
          </w:p>
          <w:p w14:paraId="6984B682" w14:textId="77777777" w:rsidR="005D6B53" w:rsidRDefault="009A1924" w:rsidP="009A19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5D6B53">
              <w:rPr>
                <w:rFonts w:ascii="Arial" w:hAnsi="Arial" w:cs="Arial"/>
                <w:sz w:val="22"/>
                <w:szCs w:val="22"/>
              </w:rPr>
              <w:t>Kołakowski, A., Pisula, A. (2011). Sposób na trudne dziecko. Przyjazna terapia behawioralna. Gdańsk: GWP (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str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 30-55;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str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 137-142;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str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 163-189).</w:t>
            </w:r>
          </w:p>
          <w:p w14:paraId="4FAA1E85" w14:textId="713F662C" w:rsidR="005D6B53" w:rsidRDefault="009A1924" w:rsidP="009A19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5D6B53">
              <w:rPr>
                <w:rFonts w:ascii="Arial" w:hAnsi="Arial" w:cs="Arial"/>
                <w:sz w:val="22"/>
                <w:szCs w:val="22"/>
              </w:rPr>
              <w:t xml:space="preserve">Piotrowska, A. (2005). Rzekome wspomnienia – czy ufać swojej pamięci? W: E.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Czerniewska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 (red.). Pamięć zjawiska zwykłe i niezwykłe. Warszawa: Wydawnictwo Szkolne </w:t>
            </w:r>
            <w:r w:rsidR="002903FC">
              <w:rPr>
                <w:rFonts w:ascii="Arial" w:hAnsi="Arial" w:cs="Arial"/>
                <w:sz w:val="22"/>
                <w:szCs w:val="22"/>
              </w:rPr>
              <w:br/>
            </w:r>
            <w:r w:rsidRPr="005D6B53">
              <w:rPr>
                <w:rFonts w:ascii="Arial" w:hAnsi="Arial" w:cs="Arial"/>
                <w:sz w:val="22"/>
                <w:szCs w:val="22"/>
              </w:rPr>
              <w:t>i Pedagogiczne.</w:t>
            </w:r>
          </w:p>
          <w:p w14:paraId="3D100EB1" w14:textId="0DE687B1" w:rsidR="005D6B53" w:rsidRDefault="009A1924" w:rsidP="009A19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Rotkiel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, M. (2005). Wywiad poznawczy jako metoda wydobywania informacji z pamięci. </w:t>
            </w:r>
            <w:r w:rsidR="00726540">
              <w:rPr>
                <w:rFonts w:ascii="Arial" w:hAnsi="Arial" w:cs="Arial"/>
                <w:sz w:val="22"/>
                <w:szCs w:val="22"/>
              </w:rPr>
              <w:br/>
            </w:r>
            <w:r w:rsidRPr="005D6B53">
              <w:rPr>
                <w:rFonts w:ascii="Arial" w:hAnsi="Arial" w:cs="Arial"/>
                <w:sz w:val="22"/>
                <w:szCs w:val="22"/>
              </w:rPr>
              <w:t xml:space="preserve">W: Stęplewska-Żakowicz, K.,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Krejtz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>, K. Wywiad psychologiczny – wywiad jako postępowanie badawcze. Tom I. Warszawa: Pracownia Testów Psychologicznych Polskiego Towarzystwa Psychologicznego.</w:t>
            </w:r>
          </w:p>
          <w:p w14:paraId="5348E43E" w14:textId="77777777" w:rsidR="005D6B53" w:rsidRDefault="009A1924" w:rsidP="009A19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Wolpe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, J.,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Wolpe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, D. (1999). Wolni od lęku. Lęki i ich terapia. Kraków: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WiR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D6B53">
              <w:rPr>
                <w:rFonts w:ascii="Arial" w:hAnsi="Arial" w:cs="Arial"/>
                <w:sz w:val="22"/>
                <w:szCs w:val="22"/>
              </w:rPr>
              <w:t>Partner,</w:t>
            </w:r>
            <w:proofErr w:type="gramEnd"/>
            <w:r w:rsidRPr="005D6B53">
              <w:rPr>
                <w:rFonts w:ascii="Arial" w:hAnsi="Arial" w:cs="Arial"/>
                <w:sz w:val="22"/>
                <w:szCs w:val="22"/>
              </w:rPr>
              <w:t xml:space="preserve"> (rozdział V i VI).</w:t>
            </w:r>
          </w:p>
          <w:p w14:paraId="4F2F2594" w14:textId="77777777" w:rsidR="005D6B53" w:rsidRDefault="009A1924" w:rsidP="009A19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Wrzałka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>, B. (2005). „Pomieszanie zmysłów</w:t>
            </w:r>
            <w:proofErr w:type="gramStart"/>
            <w:r w:rsidRPr="005D6B53">
              <w:rPr>
                <w:rFonts w:ascii="Arial" w:hAnsi="Arial" w:cs="Arial"/>
                <w:sz w:val="22"/>
                <w:szCs w:val="22"/>
              </w:rPr>
              <w:t>” :</w:t>
            </w:r>
            <w:proofErr w:type="gramEnd"/>
            <w:r w:rsidRPr="005D6B53">
              <w:rPr>
                <w:rFonts w:ascii="Arial" w:hAnsi="Arial" w:cs="Arial"/>
                <w:sz w:val="22"/>
                <w:szCs w:val="22"/>
              </w:rPr>
              <w:t xml:space="preserve"> tajemnica synestezji. W: E.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Czerniewska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 (red.). Pamięć zjawiska zwykłe i niezwykłe. Warszawa: Wydawnictwo Szkolne i Pedagogiczne.</w:t>
            </w:r>
          </w:p>
          <w:p w14:paraId="3A42CB70" w14:textId="5FF0581B" w:rsidR="000A2C90" w:rsidRPr="005D6B53" w:rsidRDefault="009A1924" w:rsidP="009A192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5D6B53">
              <w:rPr>
                <w:rFonts w:ascii="Arial" w:hAnsi="Arial" w:cs="Arial"/>
                <w:sz w:val="22"/>
                <w:szCs w:val="22"/>
              </w:rPr>
              <w:t xml:space="preserve">Czerniawska, E.,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Hankała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, A. (2005). Czy ejdetyzm może wspomagać pamięć? W: E.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Czerniewska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 (red.). Pamięć zjawiska zwykłe i niezwykłe. Warszawa: Wydawnictwo Szkolne </w:t>
            </w:r>
            <w:r w:rsidR="00726540">
              <w:rPr>
                <w:rFonts w:ascii="Arial" w:hAnsi="Arial" w:cs="Arial"/>
                <w:sz w:val="22"/>
                <w:szCs w:val="22"/>
              </w:rPr>
              <w:br/>
            </w:r>
            <w:r w:rsidRPr="005D6B53">
              <w:rPr>
                <w:rFonts w:ascii="Arial" w:hAnsi="Arial" w:cs="Arial"/>
                <w:sz w:val="22"/>
                <w:szCs w:val="22"/>
              </w:rPr>
              <w:t>i Pedagogiczne</w:t>
            </w:r>
          </w:p>
        </w:tc>
      </w:tr>
    </w:tbl>
    <w:p w14:paraId="36BA8DC6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2B5A465E" w14:textId="57278C6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539F495E" w14:textId="77777777" w:rsidR="00B153A9" w:rsidRDefault="00B153A9" w:rsidP="000A2C90">
      <w:pPr>
        <w:rPr>
          <w:rStyle w:val="Brak"/>
          <w:rFonts w:ascii="Arial" w:hAnsi="Arial"/>
          <w:sz w:val="22"/>
          <w:szCs w:val="22"/>
        </w:rPr>
      </w:pPr>
    </w:p>
    <w:p w14:paraId="414A3D52" w14:textId="35E95644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Wykaz literatury uzupełniającej</w:t>
      </w:r>
    </w:p>
    <w:p w14:paraId="581F3CF8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0A2C90" w:rsidRPr="00B572FC" w14:paraId="663B230B" w14:textId="77777777" w:rsidTr="00D63990">
        <w:trPr>
          <w:trHeight w:val="2224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2B0EAAFE" w14:textId="77777777" w:rsidR="005D6B53" w:rsidRDefault="00407535" w:rsidP="00407535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5D6B53">
              <w:rPr>
                <w:rFonts w:ascii="Arial" w:hAnsi="Arial" w:cs="Arial"/>
                <w:sz w:val="22"/>
                <w:szCs w:val="22"/>
              </w:rPr>
              <w:lastRenderedPageBreak/>
              <w:t>Anderson, J. R. (1998). Uczenie się i pamięć. Integracja zagadnień. Warszawa: WSiP.</w:t>
            </w:r>
          </w:p>
          <w:p w14:paraId="7E95E399" w14:textId="77777777" w:rsidR="005D6B53" w:rsidRDefault="00407535" w:rsidP="005D6B5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Czerniewska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>, E. (red.) (2005). Pamięć zjawiska zwykłe i niezwykłe. Warszawa: Wydawnictwo Szkolne i Pedagogiczne.</w:t>
            </w:r>
          </w:p>
          <w:p w14:paraId="0A3697D3" w14:textId="77777777" w:rsidR="005D6B53" w:rsidRPr="005D6B53" w:rsidRDefault="00407535" w:rsidP="00407535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463A4A">
              <w:rPr>
                <w:rFonts w:ascii="Arial" w:hAnsi="Arial" w:cs="Arial"/>
                <w:sz w:val="22"/>
                <w:szCs w:val="22"/>
                <w:lang w:val="en-US"/>
              </w:rPr>
              <w:t xml:space="preserve">Dai, X., &amp; </w:t>
            </w:r>
            <w:proofErr w:type="spellStart"/>
            <w:r w:rsidRPr="00463A4A">
              <w:rPr>
                <w:rFonts w:ascii="Arial" w:hAnsi="Arial" w:cs="Arial"/>
                <w:sz w:val="22"/>
                <w:szCs w:val="22"/>
                <w:lang w:val="en-US"/>
              </w:rPr>
              <w:t>Medzhitov</w:t>
            </w:r>
            <w:proofErr w:type="spellEnd"/>
            <w:r w:rsidRPr="00463A4A">
              <w:rPr>
                <w:rFonts w:ascii="Arial" w:hAnsi="Arial" w:cs="Arial"/>
                <w:sz w:val="22"/>
                <w:szCs w:val="22"/>
                <w:lang w:val="en-US"/>
              </w:rPr>
              <w:t xml:space="preserve">, R. (2017). Inflammation: Memory beyond immunity. </w:t>
            </w:r>
            <w:r w:rsidRPr="005D6B5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Nature</w:t>
            </w:r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5D6B5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550</w:t>
            </w:r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>(7677), 460-461.</w:t>
            </w:r>
          </w:p>
          <w:p w14:paraId="203A5C3F" w14:textId="77777777" w:rsidR="005D6B53" w:rsidRPr="005D6B53" w:rsidRDefault="00407535" w:rsidP="00407535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 xml:space="preserve">Girardeau, Gabrielle, Ingrid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>Inema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 xml:space="preserve">, and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>György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>Buzsáki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 xml:space="preserve">. "Reactivations of emotional memory in the hippocampus–amygdala system during sleep." </w:t>
            </w:r>
            <w:r w:rsidRPr="005D6B5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Nature Neuroscience</w:t>
            </w:r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 xml:space="preserve"> 20.11 (2017): 1634.</w:t>
            </w:r>
          </w:p>
          <w:p w14:paraId="7A9B07B3" w14:textId="77777777" w:rsidR="005D6B53" w:rsidRPr="00463A4A" w:rsidRDefault="00407535" w:rsidP="005D6B5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 xml:space="preserve">Hattie, J. A., &amp; Donoghue, G. M. (2016). Learning strategies: A synthesis and conceptual model.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>npj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 xml:space="preserve"> Science of Learning, 1(1), 1-13.</w:t>
            </w:r>
          </w:p>
          <w:p w14:paraId="4255877A" w14:textId="7B0E9C9C" w:rsidR="00D63990" w:rsidRPr="005D6B53" w:rsidRDefault="00407535" w:rsidP="005D6B5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Izquierdo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, I.,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Furini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, C. R., &amp; </w:t>
            </w:r>
            <w:proofErr w:type="spellStart"/>
            <w:r w:rsidRPr="005D6B53">
              <w:rPr>
                <w:rFonts w:ascii="Arial" w:hAnsi="Arial" w:cs="Arial"/>
                <w:sz w:val="22"/>
                <w:szCs w:val="22"/>
              </w:rPr>
              <w:t>Myskiw</w:t>
            </w:r>
            <w:proofErr w:type="spellEnd"/>
            <w:r w:rsidRPr="005D6B53">
              <w:rPr>
                <w:rFonts w:ascii="Arial" w:hAnsi="Arial" w:cs="Arial"/>
                <w:sz w:val="22"/>
                <w:szCs w:val="22"/>
              </w:rPr>
              <w:t xml:space="preserve">, J. C. (2016). </w:t>
            </w:r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 xml:space="preserve">Fear memory. </w:t>
            </w:r>
            <w:r w:rsidRPr="005D6B5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Physiological reviews</w:t>
            </w:r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5D6B53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96</w:t>
            </w:r>
            <w:r w:rsidRPr="005D6B53">
              <w:rPr>
                <w:rFonts w:ascii="Arial" w:hAnsi="Arial" w:cs="Arial"/>
                <w:sz w:val="22"/>
                <w:szCs w:val="22"/>
                <w:lang w:val="en-US"/>
              </w:rPr>
              <w:t>(2), 695-750.</w:t>
            </w:r>
          </w:p>
        </w:tc>
      </w:tr>
    </w:tbl>
    <w:p w14:paraId="05BC4107" w14:textId="77777777" w:rsidR="000A2C90" w:rsidRPr="00B572FC" w:rsidRDefault="000A2C90" w:rsidP="000A2C90">
      <w:pPr>
        <w:ind w:left="108" w:hanging="108"/>
        <w:rPr>
          <w:rStyle w:val="Brak"/>
          <w:rFonts w:ascii="Arial" w:eastAsia="Arial" w:hAnsi="Arial" w:cs="Arial"/>
          <w:sz w:val="22"/>
          <w:szCs w:val="22"/>
        </w:rPr>
      </w:pPr>
    </w:p>
    <w:p w14:paraId="789E195A" w14:textId="0AFE69AE" w:rsidR="000A2C90" w:rsidRDefault="000A2C90" w:rsidP="000A2C90">
      <w:pPr>
        <w:pStyle w:val="Tekstdymka"/>
        <w:rPr>
          <w:rStyle w:val="Brak"/>
          <w:rFonts w:ascii="Arial" w:eastAsia="Arial" w:hAnsi="Arial" w:cs="Arial"/>
          <w:sz w:val="22"/>
          <w:szCs w:val="22"/>
        </w:rPr>
      </w:pPr>
    </w:p>
    <w:p w14:paraId="543E3E1C" w14:textId="77777777" w:rsidR="005D6B53" w:rsidRDefault="005D6B53" w:rsidP="000A2C90">
      <w:pPr>
        <w:pStyle w:val="Tekstdymka"/>
        <w:rPr>
          <w:rStyle w:val="Brak"/>
          <w:rFonts w:ascii="Arial" w:hAnsi="Arial"/>
          <w:sz w:val="22"/>
          <w:szCs w:val="22"/>
        </w:rPr>
      </w:pPr>
    </w:p>
    <w:p w14:paraId="529CEF68" w14:textId="77777777" w:rsidR="005D6B53" w:rsidRDefault="005D6B53" w:rsidP="000A2C90">
      <w:pPr>
        <w:pStyle w:val="Tekstdymka"/>
        <w:rPr>
          <w:rStyle w:val="Brak"/>
          <w:rFonts w:ascii="Arial" w:hAnsi="Arial"/>
          <w:sz w:val="22"/>
          <w:szCs w:val="22"/>
        </w:rPr>
      </w:pPr>
    </w:p>
    <w:p w14:paraId="3AA5BC84" w14:textId="77777777" w:rsidR="005D6B53" w:rsidRDefault="005D6B53" w:rsidP="000A2C90">
      <w:pPr>
        <w:pStyle w:val="Tekstdymka"/>
        <w:rPr>
          <w:rStyle w:val="Brak"/>
          <w:rFonts w:ascii="Arial" w:hAnsi="Arial"/>
          <w:sz w:val="22"/>
          <w:szCs w:val="22"/>
        </w:rPr>
      </w:pPr>
    </w:p>
    <w:p w14:paraId="79C15773" w14:textId="77777777" w:rsidR="005D6B53" w:rsidRDefault="005D6B53" w:rsidP="000A2C90">
      <w:pPr>
        <w:pStyle w:val="Tekstdymka"/>
        <w:rPr>
          <w:rStyle w:val="Brak"/>
          <w:rFonts w:ascii="Arial" w:hAnsi="Arial"/>
          <w:sz w:val="22"/>
          <w:szCs w:val="22"/>
        </w:rPr>
      </w:pPr>
    </w:p>
    <w:p w14:paraId="30180DF2" w14:textId="77777777" w:rsidR="005D6B53" w:rsidRDefault="005D6B53" w:rsidP="000A2C90">
      <w:pPr>
        <w:pStyle w:val="Tekstdymka"/>
        <w:rPr>
          <w:rStyle w:val="Brak"/>
          <w:rFonts w:ascii="Arial" w:hAnsi="Arial"/>
          <w:sz w:val="22"/>
          <w:szCs w:val="22"/>
        </w:rPr>
      </w:pPr>
    </w:p>
    <w:p w14:paraId="7E8B131E" w14:textId="77777777" w:rsidR="005D6B53" w:rsidRDefault="005D6B53" w:rsidP="000A2C90">
      <w:pPr>
        <w:pStyle w:val="Tekstdymka"/>
        <w:rPr>
          <w:rStyle w:val="Brak"/>
          <w:rFonts w:ascii="Arial" w:hAnsi="Arial"/>
          <w:sz w:val="22"/>
          <w:szCs w:val="22"/>
        </w:rPr>
      </w:pPr>
    </w:p>
    <w:p w14:paraId="643F9797" w14:textId="38695E16" w:rsidR="000A2C90" w:rsidRDefault="000A2C90" w:rsidP="000A2C90">
      <w:pPr>
        <w:pStyle w:val="Tekstdymka"/>
        <w:rPr>
          <w:rStyle w:val="Brak"/>
          <w:rFonts w:ascii="Arial" w:eastAsia="Arial" w:hAnsi="Arial" w:cs="Arial"/>
          <w:sz w:val="22"/>
          <w:szCs w:val="22"/>
        </w:rPr>
      </w:pPr>
      <w:proofErr w:type="spellStart"/>
      <w:r>
        <w:rPr>
          <w:rStyle w:val="Brak"/>
          <w:rFonts w:ascii="Arial" w:hAnsi="Arial"/>
          <w:sz w:val="22"/>
          <w:szCs w:val="22"/>
        </w:rPr>
        <w:t>Bilans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"/>
          <w:rFonts w:ascii="Arial" w:hAnsi="Arial"/>
          <w:sz w:val="22"/>
          <w:szCs w:val="22"/>
        </w:rPr>
        <w:t>godzinowy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"/>
          <w:rFonts w:ascii="Arial" w:hAnsi="Arial"/>
          <w:sz w:val="22"/>
          <w:szCs w:val="22"/>
        </w:rPr>
        <w:t>zgodny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z CNPS (</w:t>
      </w:r>
      <w:proofErr w:type="spellStart"/>
      <w:r>
        <w:rPr>
          <w:rStyle w:val="Brak"/>
          <w:rFonts w:ascii="Arial" w:hAnsi="Arial"/>
          <w:sz w:val="22"/>
          <w:szCs w:val="22"/>
        </w:rPr>
        <w:t>Całkowity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"/>
          <w:rFonts w:ascii="Arial" w:hAnsi="Arial"/>
          <w:sz w:val="22"/>
          <w:szCs w:val="22"/>
        </w:rPr>
        <w:t>Nakład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"/>
          <w:rFonts w:ascii="Arial" w:hAnsi="Arial"/>
          <w:sz w:val="22"/>
          <w:szCs w:val="22"/>
        </w:rPr>
        <w:t>Pracy</w:t>
      </w:r>
      <w:proofErr w:type="spellEnd"/>
      <w:r>
        <w:rPr>
          <w:rStyle w:val="Brak"/>
          <w:rFonts w:ascii="Arial" w:hAnsi="Arial"/>
          <w:sz w:val="22"/>
          <w:szCs w:val="22"/>
        </w:rPr>
        <w:t xml:space="preserve"> </w:t>
      </w:r>
      <w:proofErr w:type="spellStart"/>
      <w:r>
        <w:rPr>
          <w:rStyle w:val="Brak"/>
          <w:rFonts w:ascii="Arial" w:hAnsi="Arial"/>
          <w:sz w:val="22"/>
          <w:szCs w:val="22"/>
        </w:rPr>
        <w:t>Studenta</w:t>
      </w:r>
      <w:proofErr w:type="spellEnd"/>
      <w:r>
        <w:rPr>
          <w:rStyle w:val="Brak"/>
          <w:rFonts w:ascii="Arial" w:hAnsi="Arial"/>
          <w:sz w:val="22"/>
          <w:szCs w:val="22"/>
        </w:rPr>
        <w:t>)</w:t>
      </w:r>
      <w:r>
        <w:rPr>
          <w:rStyle w:val="Brak"/>
          <w:rFonts w:ascii="Arial" w:hAnsi="Arial"/>
          <w:sz w:val="22"/>
          <w:szCs w:val="22"/>
        </w:rPr>
        <w:br/>
      </w:r>
    </w:p>
    <w:p w14:paraId="76A76C78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0A2C90" w14:paraId="4D3876F9" w14:textId="77777777" w:rsidTr="00300E56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93806" w14:textId="77777777" w:rsidR="000A2C90" w:rsidRDefault="000A2C90" w:rsidP="00300E56">
            <w:pPr>
              <w:widowControl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6E6FE8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FF575" w14:textId="02092DD0" w:rsidR="000A2C90" w:rsidRPr="00726540" w:rsidRDefault="00BF7DC4" w:rsidP="00300E56">
            <w:pPr>
              <w:rPr>
                <w:rFonts w:ascii="Arial" w:hAnsi="Arial" w:cs="Arial"/>
                <w:sz w:val="20"/>
                <w:szCs w:val="20"/>
              </w:rPr>
            </w:pPr>
            <w:r w:rsidRPr="00726540">
              <w:rPr>
                <w:rStyle w:val="Brak"/>
                <w:rFonts w:ascii="Arial" w:hAnsi="Arial" w:cs="Arial"/>
                <w:sz w:val="20"/>
                <w:szCs w:val="20"/>
              </w:rPr>
              <w:t>2</w:t>
            </w:r>
            <w:r w:rsidR="00987F51" w:rsidRPr="00726540">
              <w:rPr>
                <w:rStyle w:val="Brak"/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2C90" w14:paraId="7AF23C37" w14:textId="77777777" w:rsidTr="00300E56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3916C3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B2AE452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nl-NL"/>
              </w:rPr>
              <w:t>Konwersatorium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60172" w14:textId="222C29E0" w:rsidR="000A2C90" w:rsidRPr="00726540" w:rsidRDefault="00BF7DC4" w:rsidP="00300E56">
            <w:pPr>
              <w:rPr>
                <w:rFonts w:ascii="Arial" w:hAnsi="Arial" w:cs="Arial"/>
                <w:sz w:val="20"/>
                <w:szCs w:val="20"/>
              </w:rPr>
            </w:pPr>
            <w:r w:rsidRPr="00726540">
              <w:rPr>
                <w:rStyle w:val="Brak"/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A2C90" w14:paraId="32FEADCD" w14:textId="77777777" w:rsidTr="00300E56">
        <w:trPr>
          <w:trHeight w:val="52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FD06F6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B00E44F" w14:textId="77777777" w:rsidR="000A2C90" w:rsidRDefault="000A2C90" w:rsidP="00300E56">
            <w:pPr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757B" w14:textId="77777777" w:rsidR="000A2C90" w:rsidRPr="00726540" w:rsidRDefault="000A2C90" w:rsidP="00300E56">
            <w:pPr>
              <w:rPr>
                <w:rFonts w:ascii="Arial" w:hAnsi="Arial" w:cs="Arial"/>
                <w:sz w:val="20"/>
                <w:szCs w:val="20"/>
              </w:rPr>
            </w:pPr>
            <w:r w:rsidRPr="00726540">
              <w:rPr>
                <w:rStyle w:val="Brak"/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A2C90" w14:paraId="34B75871" w14:textId="77777777" w:rsidTr="00300E56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E5B33" w14:textId="77777777" w:rsidR="000A2C90" w:rsidRDefault="000A2C90" w:rsidP="00300E56">
            <w:pPr>
              <w:widowControl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1DDA98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F044" w14:textId="7D47A6BB" w:rsidR="000A2C90" w:rsidRPr="00726540" w:rsidRDefault="00FC56D0" w:rsidP="00300E56">
            <w:pPr>
              <w:rPr>
                <w:rFonts w:ascii="Arial" w:hAnsi="Arial" w:cs="Arial"/>
                <w:sz w:val="20"/>
                <w:szCs w:val="20"/>
              </w:rPr>
            </w:pPr>
            <w:r w:rsidRPr="00726540">
              <w:rPr>
                <w:rStyle w:val="Brak"/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A2C90" w14:paraId="5CA7138E" w14:textId="77777777" w:rsidTr="00300E56">
        <w:trPr>
          <w:trHeight w:val="56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8C8A4B7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463ED20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kr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tkiej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 xml:space="preserve"> pracy pisemnej lub referatu po zapoznaniu się z niezbędną 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literatur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>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CCD26" w14:textId="59E68801" w:rsidR="000A2C90" w:rsidRPr="00726540" w:rsidRDefault="00987F51" w:rsidP="00300E56">
            <w:pPr>
              <w:rPr>
                <w:rFonts w:ascii="Arial" w:hAnsi="Arial" w:cs="Arial"/>
                <w:sz w:val="20"/>
                <w:szCs w:val="20"/>
              </w:rPr>
            </w:pPr>
            <w:r w:rsidRPr="007265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2C90" w14:paraId="7DB4E6D5" w14:textId="77777777" w:rsidTr="00300E56">
        <w:trPr>
          <w:trHeight w:val="58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A605E1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C3C53A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2932C" w14:textId="23B3BCB8" w:rsidR="000A2C90" w:rsidRPr="00726540" w:rsidRDefault="00FC56D0" w:rsidP="00300E56">
            <w:pPr>
              <w:rPr>
                <w:rFonts w:ascii="Arial" w:hAnsi="Arial" w:cs="Arial"/>
                <w:sz w:val="20"/>
                <w:szCs w:val="20"/>
              </w:rPr>
            </w:pPr>
            <w:r w:rsidRPr="00726540">
              <w:rPr>
                <w:rStyle w:val="Brak"/>
                <w:rFonts w:ascii="Arial" w:hAnsi="Arial" w:cs="Arial"/>
                <w:sz w:val="20"/>
                <w:szCs w:val="20"/>
              </w:rPr>
              <w:t>3</w:t>
            </w:r>
            <w:r w:rsidR="00747554" w:rsidRPr="00726540">
              <w:rPr>
                <w:rStyle w:val="Brak"/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A2C90" w14:paraId="15D9F3DB" w14:textId="77777777" w:rsidTr="00300E56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0087024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EC2EB2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C583" w14:textId="134DBE01" w:rsidR="000A2C90" w:rsidRPr="00726540" w:rsidRDefault="00FC56D0" w:rsidP="00300E56">
            <w:pPr>
              <w:rPr>
                <w:rFonts w:ascii="Arial" w:hAnsi="Arial" w:cs="Arial"/>
                <w:sz w:val="20"/>
                <w:szCs w:val="20"/>
              </w:rPr>
            </w:pPr>
            <w:r w:rsidRPr="00726540">
              <w:rPr>
                <w:rStyle w:val="Brak"/>
                <w:rFonts w:ascii="Arial" w:hAnsi="Arial" w:cs="Arial"/>
                <w:sz w:val="20"/>
                <w:szCs w:val="20"/>
              </w:rPr>
              <w:t>3</w:t>
            </w:r>
            <w:r w:rsidR="00747554" w:rsidRPr="00726540">
              <w:rPr>
                <w:rStyle w:val="Brak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A2C90" w14:paraId="4A08A73E" w14:textId="77777777" w:rsidTr="00300E56">
        <w:trPr>
          <w:trHeight w:val="300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56CD40D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da-DK"/>
              </w:rPr>
              <w:t>Og</w:t>
            </w:r>
            <w:proofErr w:type="spellStart"/>
            <w:r>
              <w:rPr>
                <w:rStyle w:val="Brak"/>
                <w:rFonts w:ascii="Arial" w:hAnsi="Arial"/>
                <w:sz w:val="20"/>
                <w:szCs w:val="20"/>
              </w:rPr>
              <w:t>ółem</w:t>
            </w:r>
            <w:proofErr w:type="spellEnd"/>
            <w:r>
              <w:rPr>
                <w:rStyle w:val="Brak"/>
                <w:rFonts w:ascii="Arial" w:hAnsi="Arial"/>
                <w:sz w:val="20"/>
                <w:szCs w:val="20"/>
              </w:rPr>
              <w:t xml:space="preserve">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FD91B" w14:textId="61555B99" w:rsidR="000A2C90" w:rsidRPr="00726540" w:rsidRDefault="00FC56D0" w:rsidP="00300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540">
              <w:rPr>
                <w:rStyle w:val="Brak"/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</w:tc>
      </w:tr>
      <w:tr w:rsidR="000A2C90" w14:paraId="62C76C53" w14:textId="77777777" w:rsidTr="00300E56">
        <w:trPr>
          <w:trHeight w:val="300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904C579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punkt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88587" w14:textId="3106D15C" w:rsidR="000A2C90" w:rsidRPr="00726540" w:rsidRDefault="00FC56D0" w:rsidP="00300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6540">
              <w:rPr>
                <w:rStyle w:val="Brak"/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442FBA2C" w14:textId="2FBB9AC3" w:rsidR="00435F1A" w:rsidRDefault="006C1303"/>
    <w:sectPr w:rsidR="00435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E403" w14:textId="77777777" w:rsidR="006C1303" w:rsidRDefault="006C1303" w:rsidP="00333A1E">
      <w:r>
        <w:separator/>
      </w:r>
    </w:p>
  </w:endnote>
  <w:endnote w:type="continuationSeparator" w:id="0">
    <w:p w14:paraId="0BC19C99" w14:textId="77777777" w:rsidR="006C1303" w:rsidRDefault="006C1303" w:rsidP="0033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E7F" w14:textId="77777777" w:rsidR="00333A1E" w:rsidRDefault="00333A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D7FD" w14:textId="25EAFDE6" w:rsidR="00981BC6" w:rsidRDefault="001E488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A5D44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75CA" w14:textId="77777777" w:rsidR="00333A1E" w:rsidRDefault="00333A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C76D9" w14:textId="77777777" w:rsidR="006C1303" w:rsidRDefault="006C1303" w:rsidP="00333A1E">
      <w:r>
        <w:separator/>
      </w:r>
    </w:p>
  </w:footnote>
  <w:footnote w:type="continuationSeparator" w:id="0">
    <w:p w14:paraId="44916734" w14:textId="77777777" w:rsidR="006C1303" w:rsidRDefault="006C1303" w:rsidP="00333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9BDF" w14:textId="77777777" w:rsidR="00333A1E" w:rsidRDefault="00333A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BFCB" w14:textId="77777777" w:rsidR="00981BC6" w:rsidRDefault="006C1303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F975" w14:textId="77777777" w:rsidR="00333A1E" w:rsidRDefault="00333A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3E6"/>
    <w:multiLevelType w:val="hybridMultilevel"/>
    <w:tmpl w:val="BB46F4E0"/>
    <w:lvl w:ilvl="0" w:tplc="B6C40DB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CA9DE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ADDA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82F0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E272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4765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AAE4E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C05E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00F88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EF4375"/>
    <w:multiLevelType w:val="hybridMultilevel"/>
    <w:tmpl w:val="50206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F242D"/>
    <w:multiLevelType w:val="hybridMultilevel"/>
    <w:tmpl w:val="0972D664"/>
    <w:lvl w:ilvl="0" w:tplc="59C08F7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0885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681C4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CE46F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EC5E8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BCF08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4803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A605F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4EFD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85520B"/>
    <w:multiLevelType w:val="hybridMultilevel"/>
    <w:tmpl w:val="76065762"/>
    <w:lvl w:ilvl="0" w:tplc="B254EE4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74F6B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9AB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221B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80532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CAB7C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5E74C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EA992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6255A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9C2F1B"/>
    <w:multiLevelType w:val="hybridMultilevel"/>
    <w:tmpl w:val="97426E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5316A0"/>
    <w:multiLevelType w:val="hybridMultilevel"/>
    <w:tmpl w:val="2B26B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041CE"/>
    <w:multiLevelType w:val="hybridMultilevel"/>
    <w:tmpl w:val="72CEE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10270C"/>
    <w:multiLevelType w:val="hybridMultilevel"/>
    <w:tmpl w:val="6E1A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2"/>
    <w:lvlOverride w:ilvl="0">
      <w:lvl w:ilvl="0" w:tplc="59C08F7C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4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90885A">
        <w:start w:val="1"/>
        <w:numFmt w:val="lowerLetter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681C4C">
        <w:start w:val="1"/>
        <w:numFmt w:val="lowerRoman"/>
        <w:lvlText w:val="%3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124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CE46FE">
        <w:start w:val="1"/>
        <w:numFmt w:val="decimal"/>
        <w:lvlText w:val="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EC5E84">
        <w:start w:val="1"/>
        <w:numFmt w:val="lowerLetter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BCF080">
        <w:start w:val="1"/>
        <w:numFmt w:val="lowerRoman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248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D48034">
        <w:start w:val="1"/>
        <w:numFmt w:val="decimal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A605FA">
        <w:start w:val="1"/>
        <w:numFmt w:val="lowerLetter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54EFD4">
        <w:start w:val="1"/>
        <w:numFmt w:val="lowerRoman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6372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59C08F7C">
        <w:start w:val="1"/>
        <w:numFmt w:val="decimal"/>
        <w:lvlText w:val="%1."/>
        <w:lvlJc w:val="left"/>
        <w:pPr>
          <w:tabs>
            <w:tab w:val="num" w:pos="743"/>
          </w:tabs>
          <w:ind w:left="75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F90885A">
        <w:start w:val="1"/>
        <w:numFmt w:val="lowerLetter"/>
        <w:lvlText w:val="%2."/>
        <w:lvlJc w:val="left"/>
        <w:pPr>
          <w:tabs>
            <w:tab w:val="left" w:pos="743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A681C4C">
        <w:start w:val="1"/>
        <w:numFmt w:val="lowerRoman"/>
        <w:lvlText w:val="%3."/>
        <w:lvlJc w:val="left"/>
        <w:pPr>
          <w:tabs>
            <w:tab w:val="left" w:pos="743"/>
            <w:tab w:val="num" w:pos="2124"/>
          </w:tabs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8CE46FE">
        <w:start w:val="1"/>
        <w:numFmt w:val="decimal"/>
        <w:lvlText w:val="%4."/>
        <w:lvlJc w:val="left"/>
        <w:pPr>
          <w:tabs>
            <w:tab w:val="left" w:pos="743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BEC5E84">
        <w:start w:val="1"/>
        <w:numFmt w:val="lowerLetter"/>
        <w:lvlText w:val="%5."/>
        <w:lvlJc w:val="left"/>
        <w:pPr>
          <w:tabs>
            <w:tab w:val="left" w:pos="743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CBCF080">
        <w:start w:val="1"/>
        <w:numFmt w:val="lowerRoman"/>
        <w:lvlText w:val="%6."/>
        <w:lvlJc w:val="left"/>
        <w:pPr>
          <w:tabs>
            <w:tab w:val="left" w:pos="743"/>
            <w:tab w:val="num" w:pos="4248"/>
          </w:tabs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1AD48034">
        <w:start w:val="1"/>
        <w:numFmt w:val="decimal"/>
        <w:lvlText w:val="%7."/>
        <w:lvlJc w:val="left"/>
        <w:pPr>
          <w:tabs>
            <w:tab w:val="left" w:pos="743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FA605FA">
        <w:start w:val="1"/>
        <w:numFmt w:val="lowerLetter"/>
        <w:lvlText w:val="%8."/>
        <w:lvlJc w:val="left"/>
        <w:pPr>
          <w:tabs>
            <w:tab w:val="left" w:pos="743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854EFD4">
        <w:start w:val="1"/>
        <w:numFmt w:val="lowerRoman"/>
        <w:lvlText w:val="%9."/>
        <w:lvlJc w:val="left"/>
        <w:pPr>
          <w:tabs>
            <w:tab w:val="left" w:pos="743"/>
            <w:tab w:val="num" w:pos="6372"/>
          </w:tabs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0"/>
  </w:num>
  <w:num w:numId="7">
    <w:abstractNumId w:val="0"/>
    <w:lvlOverride w:ilvl="0">
      <w:lvl w:ilvl="0" w:tplc="B6C40DB6">
        <w:start w:val="1"/>
        <w:numFmt w:val="decimal"/>
        <w:lvlText w:val="%1."/>
        <w:lvlJc w:val="left"/>
        <w:pPr>
          <w:tabs>
            <w:tab w:val="num" w:pos="743"/>
          </w:tabs>
          <w:ind w:left="75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4CA9DE6">
        <w:start w:val="1"/>
        <w:numFmt w:val="lowerLetter"/>
        <w:lvlText w:val="%2."/>
        <w:lvlJc w:val="left"/>
        <w:pPr>
          <w:tabs>
            <w:tab w:val="left" w:pos="743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E1ADDA0">
        <w:start w:val="1"/>
        <w:numFmt w:val="lowerRoman"/>
        <w:lvlText w:val="%3."/>
        <w:lvlJc w:val="left"/>
        <w:pPr>
          <w:tabs>
            <w:tab w:val="left" w:pos="743"/>
            <w:tab w:val="num" w:pos="2124"/>
          </w:tabs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3982F0A">
        <w:start w:val="1"/>
        <w:numFmt w:val="decimal"/>
        <w:lvlText w:val="%4."/>
        <w:lvlJc w:val="left"/>
        <w:pPr>
          <w:tabs>
            <w:tab w:val="left" w:pos="743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7DE2720">
        <w:start w:val="1"/>
        <w:numFmt w:val="lowerLetter"/>
        <w:lvlText w:val="%5."/>
        <w:lvlJc w:val="left"/>
        <w:pPr>
          <w:tabs>
            <w:tab w:val="left" w:pos="743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D847650">
        <w:start w:val="1"/>
        <w:numFmt w:val="lowerRoman"/>
        <w:lvlText w:val="%6."/>
        <w:lvlJc w:val="left"/>
        <w:pPr>
          <w:tabs>
            <w:tab w:val="left" w:pos="743"/>
            <w:tab w:val="num" w:pos="4248"/>
          </w:tabs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AAAE4E6">
        <w:start w:val="1"/>
        <w:numFmt w:val="decimal"/>
        <w:lvlText w:val="%7."/>
        <w:lvlJc w:val="left"/>
        <w:pPr>
          <w:tabs>
            <w:tab w:val="left" w:pos="743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B7C05E4">
        <w:start w:val="1"/>
        <w:numFmt w:val="lowerLetter"/>
        <w:lvlText w:val="%8."/>
        <w:lvlJc w:val="left"/>
        <w:pPr>
          <w:tabs>
            <w:tab w:val="left" w:pos="743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C00F886">
        <w:start w:val="1"/>
        <w:numFmt w:val="lowerRoman"/>
        <w:lvlText w:val="%9."/>
        <w:lvlJc w:val="left"/>
        <w:pPr>
          <w:tabs>
            <w:tab w:val="left" w:pos="743"/>
            <w:tab w:val="num" w:pos="6372"/>
          </w:tabs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90"/>
    <w:rsid w:val="00014C17"/>
    <w:rsid w:val="00014D2D"/>
    <w:rsid w:val="0001505D"/>
    <w:rsid w:val="000A2C90"/>
    <w:rsid w:val="0013043B"/>
    <w:rsid w:val="001870DA"/>
    <w:rsid w:val="0019768E"/>
    <w:rsid w:val="001E488F"/>
    <w:rsid w:val="00252DCD"/>
    <w:rsid w:val="00272D2E"/>
    <w:rsid w:val="002903FC"/>
    <w:rsid w:val="002C6707"/>
    <w:rsid w:val="00304DF5"/>
    <w:rsid w:val="00333A1E"/>
    <w:rsid w:val="003A38E9"/>
    <w:rsid w:val="00402C32"/>
    <w:rsid w:val="00407535"/>
    <w:rsid w:val="00414F95"/>
    <w:rsid w:val="00463A4A"/>
    <w:rsid w:val="004A777A"/>
    <w:rsid w:val="004B6448"/>
    <w:rsid w:val="005002EE"/>
    <w:rsid w:val="00513509"/>
    <w:rsid w:val="00525F71"/>
    <w:rsid w:val="00537E5C"/>
    <w:rsid w:val="005D6B53"/>
    <w:rsid w:val="005E14BF"/>
    <w:rsid w:val="00611FFD"/>
    <w:rsid w:val="00632E78"/>
    <w:rsid w:val="006C1303"/>
    <w:rsid w:val="006C3599"/>
    <w:rsid w:val="00726540"/>
    <w:rsid w:val="007308A7"/>
    <w:rsid w:val="00747554"/>
    <w:rsid w:val="00761511"/>
    <w:rsid w:val="007662E9"/>
    <w:rsid w:val="007841D5"/>
    <w:rsid w:val="00814558"/>
    <w:rsid w:val="00865168"/>
    <w:rsid w:val="008B7EDB"/>
    <w:rsid w:val="00904862"/>
    <w:rsid w:val="00987F51"/>
    <w:rsid w:val="009A1924"/>
    <w:rsid w:val="009A77E1"/>
    <w:rsid w:val="009D5DCA"/>
    <w:rsid w:val="00A072A1"/>
    <w:rsid w:val="00A3428E"/>
    <w:rsid w:val="00A6162F"/>
    <w:rsid w:val="00B124DA"/>
    <w:rsid w:val="00B153A9"/>
    <w:rsid w:val="00B15C78"/>
    <w:rsid w:val="00B248BC"/>
    <w:rsid w:val="00B572FC"/>
    <w:rsid w:val="00B723E5"/>
    <w:rsid w:val="00B92063"/>
    <w:rsid w:val="00BD653F"/>
    <w:rsid w:val="00BE6BA7"/>
    <w:rsid w:val="00BF7DC4"/>
    <w:rsid w:val="00C147B7"/>
    <w:rsid w:val="00C27D0B"/>
    <w:rsid w:val="00CA5D44"/>
    <w:rsid w:val="00D63990"/>
    <w:rsid w:val="00D646D0"/>
    <w:rsid w:val="00D65D4C"/>
    <w:rsid w:val="00D80292"/>
    <w:rsid w:val="00E500FC"/>
    <w:rsid w:val="00F07591"/>
    <w:rsid w:val="00F62493"/>
    <w:rsid w:val="00F749F3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34E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0A2C9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  <w:outlineLvl w:val="0"/>
    </w:pPr>
    <w:rPr>
      <w:rFonts w:ascii="Verdana" w:eastAsia="Arial Unicode MS" w:hAnsi="Verdana" w:cs="Arial Unicode MS"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C90"/>
    <w:rPr>
      <w:rFonts w:ascii="Verdana" w:eastAsia="Arial Unicode MS" w:hAnsi="Verdana" w:cs="Arial Unicode MS"/>
      <w:color w:val="000000"/>
      <w:sz w:val="28"/>
      <w:szCs w:val="28"/>
      <w:u w:color="000000"/>
      <w:bdr w:val="nil"/>
      <w:lang w:eastAsia="pl-PL"/>
    </w:rPr>
  </w:style>
  <w:style w:type="table" w:customStyle="1" w:styleId="TableNormal">
    <w:name w:val="Table Normal"/>
    <w:rsid w:val="000A2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A2C9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0A2C9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omylne">
    <w:name w:val="Domyślne"/>
    <w:rsid w:val="000A2C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Zwykytekst">
    <w:name w:val="Plain Text"/>
    <w:link w:val="ZwykytekstZnak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A2C90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Tre">
    <w:name w:val="Treść"/>
    <w:rsid w:val="000A2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link w:val="TekstdymkaZnak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Arial Unicode MS" w:hAnsi="Tahoma" w:cs="Arial Unicode MS"/>
      <w:color w:val="000000"/>
      <w:sz w:val="16"/>
      <w:szCs w:val="16"/>
      <w:u w:color="000000"/>
      <w:bdr w:val="nil"/>
      <w:lang w:val="de-DE" w:eastAsia="pl-PL"/>
    </w:rPr>
  </w:style>
  <w:style w:type="character" w:customStyle="1" w:styleId="TekstdymkaZnak">
    <w:name w:val="Tekst dymka Znak"/>
    <w:basedOn w:val="Domylnaczcionkaakapitu"/>
    <w:link w:val="Tekstdymka"/>
    <w:rsid w:val="000A2C90"/>
    <w:rPr>
      <w:rFonts w:ascii="Tahoma" w:eastAsia="Arial Unicode MS" w:hAnsi="Tahoma" w:cs="Arial Unicode MS"/>
      <w:color w:val="000000"/>
      <w:sz w:val="16"/>
      <w:szCs w:val="16"/>
      <w:u w:color="000000"/>
      <w:bdr w:val="nil"/>
      <w:lang w:val="de-DE" w:eastAsia="pl-PL"/>
    </w:rPr>
  </w:style>
  <w:style w:type="character" w:customStyle="1" w:styleId="Brak">
    <w:name w:val="Brak"/>
    <w:rsid w:val="000A2C90"/>
  </w:style>
  <w:style w:type="character" w:customStyle="1" w:styleId="Hyperlink0">
    <w:name w:val="Hyperlink.0"/>
    <w:basedOn w:val="Brak"/>
    <w:rsid w:val="000A2C90"/>
    <w:rPr>
      <w:outline w:val="0"/>
      <w:color w:val="0000FF"/>
      <w:u w:val="single" w:color="0000FF"/>
    </w:rPr>
  </w:style>
  <w:style w:type="paragraph" w:customStyle="1" w:styleId="TreA">
    <w:name w:val="Treść A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C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C9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C90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wrtext">
    <w:name w:val="wrtext"/>
    <w:basedOn w:val="Domylnaczcionkaakapitu"/>
    <w:rsid w:val="004A777A"/>
  </w:style>
  <w:style w:type="character" w:customStyle="1" w:styleId="Znakinumeracji">
    <w:name w:val="Znaki numeracji"/>
    <w:rsid w:val="00611FFD"/>
  </w:style>
  <w:style w:type="paragraph" w:customStyle="1" w:styleId="Tekstdymka1">
    <w:name w:val="Tekst dymka1"/>
    <w:basedOn w:val="Normalny"/>
    <w:rsid w:val="004B64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Tahoma" w:eastAsia="Times New Roman" w:hAnsi="Tahoma" w:cs="Tahoma"/>
      <w:color w:val="auto"/>
      <w:sz w:val="16"/>
      <w:szCs w:val="16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4B64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paragraph" w:customStyle="1" w:styleId="Tekstdymka10">
    <w:name w:val="Tekst dymka1"/>
    <w:basedOn w:val="Normalny"/>
    <w:rsid w:val="004B64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Tahoma" w:eastAsia="Times New Roman" w:hAnsi="Tahoma" w:cs="Tahoma"/>
      <w:color w:val="auto"/>
      <w:sz w:val="16"/>
      <w:szCs w:val="16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333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A1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1181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2022-10-01T12:40:00Z</dcterms:created>
  <dcterms:modified xsi:type="dcterms:W3CDTF">2024-10-27T21:47:00Z</dcterms:modified>
</cp:coreProperties>
</file>