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9FA60" w14:textId="77777777" w:rsidR="00C63371" w:rsidRDefault="00000000">
      <w:pPr>
        <w:pStyle w:val="Nagwek1"/>
        <w:jc w:val="center"/>
        <w:rPr>
          <w:rFonts w:ascii="Verdana" w:eastAsia="Verdana" w:hAnsi="Verdana" w:cs="Verdana"/>
          <w:i w:val="0"/>
          <w:iCs w:val="0"/>
          <w:sz w:val="28"/>
          <w:szCs w:val="28"/>
        </w:rPr>
      </w:pPr>
      <w:r>
        <w:rPr>
          <w:b/>
          <w:bCs/>
          <w:i w:val="0"/>
          <w:iCs w:val="0"/>
        </w:rPr>
        <w:t>KARTA KURSU</w:t>
      </w:r>
      <w:r>
        <w:rPr>
          <w:rFonts w:ascii="Verdana" w:hAnsi="Verdana"/>
          <w:i w:val="0"/>
          <w:iCs w:val="0"/>
          <w:sz w:val="28"/>
          <w:szCs w:val="28"/>
        </w:rPr>
        <w:t xml:space="preserve"> </w:t>
      </w:r>
    </w:p>
    <w:p w14:paraId="40B6FA1C" w14:textId="77777777" w:rsidR="00C63371" w:rsidRDefault="00000000">
      <w:pPr>
        <w:pStyle w:val="Nagwek1"/>
        <w:jc w:val="center"/>
        <w:rPr>
          <w:rFonts w:eastAsia="Arial" w:cs="Arial"/>
          <w:b/>
          <w:bCs/>
          <w:i w:val="0"/>
          <w:iCs w:val="0"/>
        </w:rPr>
      </w:pPr>
      <w:r>
        <w:rPr>
          <w:i w:val="0"/>
          <w:iCs w:val="0"/>
        </w:rPr>
        <w:t>(realizowanego w specjalności)</w:t>
      </w:r>
    </w:p>
    <w:p w14:paraId="46A5D7B8" w14:textId="77777777" w:rsidR="00C63371" w:rsidRDefault="00C6337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14:paraId="635175A0" w14:textId="77777777" w:rsidR="00C63371" w:rsidRDefault="00000000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Psychologia kliniczna</w:t>
      </w:r>
    </w:p>
    <w:p w14:paraId="471A556A" w14:textId="77777777" w:rsidR="00C63371" w:rsidRDefault="00000000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584B98A0" w14:textId="77777777" w:rsidR="00C63371" w:rsidRDefault="00000000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rok akademicki 2024/2025</w:t>
      </w:r>
    </w:p>
    <w:p w14:paraId="672B1926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B70BDA3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F281991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0699330" w14:textId="77777777" w:rsidR="00C63371" w:rsidRDefault="00000000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Kierunek: </w:t>
      </w:r>
      <w:r>
        <w:rPr>
          <w:rFonts w:ascii="Arial" w:hAnsi="Arial"/>
          <w:sz w:val="24"/>
          <w:szCs w:val="24"/>
        </w:rPr>
        <w:t>Psychologia</w:t>
      </w:r>
    </w:p>
    <w:p w14:paraId="5D40652A" w14:textId="4B1BFF24" w:rsidR="00C63371" w:rsidRPr="00F34590" w:rsidRDefault="00000000">
      <w:pPr>
        <w:widowControl w:val="0"/>
        <w:suppressAutoHyphens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Tryb prowadzenia studiów: </w:t>
      </w:r>
      <w:r w:rsidR="00F34590" w:rsidRPr="00F34590">
        <w:rPr>
          <w:rFonts w:ascii="Arial" w:hAnsi="Arial"/>
          <w:sz w:val="24"/>
          <w:szCs w:val="24"/>
        </w:rPr>
        <w:t xml:space="preserve">studia </w:t>
      </w:r>
      <w:r w:rsidR="00F34590">
        <w:rPr>
          <w:rFonts w:ascii="Arial" w:hAnsi="Arial"/>
          <w:sz w:val="24"/>
          <w:szCs w:val="24"/>
        </w:rPr>
        <w:t>stacjonarnie</w:t>
      </w:r>
    </w:p>
    <w:p w14:paraId="0A75D61A" w14:textId="77777777" w:rsidR="00C63371" w:rsidRDefault="00000000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Stopień: </w:t>
      </w:r>
      <w:r>
        <w:rPr>
          <w:rFonts w:ascii="Arial" w:hAnsi="Arial"/>
          <w:sz w:val="24"/>
          <w:szCs w:val="24"/>
        </w:rPr>
        <w:t>studia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jednolite magisterskie</w:t>
      </w:r>
    </w:p>
    <w:p w14:paraId="65A34EC0" w14:textId="7A23E172" w:rsidR="00C63371" w:rsidRDefault="00000000">
      <w:pPr>
        <w:widowControl w:val="0"/>
        <w:suppressAutoHyphens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Rok: </w:t>
      </w:r>
      <w:r w:rsidR="00F34590" w:rsidRPr="00F34590">
        <w:rPr>
          <w:rFonts w:ascii="Arial" w:hAnsi="Arial"/>
          <w:sz w:val="24"/>
          <w:szCs w:val="24"/>
        </w:rPr>
        <w:t>IV</w:t>
      </w:r>
    </w:p>
    <w:p w14:paraId="45111B81" w14:textId="1E0C4AB6" w:rsidR="00C63371" w:rsidRDefault="00000000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4"/>
          <w:szCs w:val="24"/>
        </w:rPr>
        <w:t>Semestr:</w:t>
      </w:r>
      <w:r w:rsidR="00F34590">
        <w:rPr>
          <w:rFonts w:ascii="Arial" w:hAnsi="Arial"/>
          <w:b/>
          <w:bCs/>
          <w:sz w:val="24"/>
          <w:szCs w:val="24"/>
        </w:rPr>
        <w:t xml:space="preserve"> </w:t>
      </w:r>
      <w:r w:rsidR="00F34590" w:rsidRPr="00F34590">
        <w:rPr>
          <w:rFonts w:ascii="Arial" w:hAnsi="Arial"/>
          <w:sz w:val="24"/>
          <w:szCs w:val="24"/>
        </w:rPr>
        <w:t>VII</w:t>
      </w:r>
      <w:r>
        <w:rPr>
          <w:rFonts w:ascii="Arial" w:hAnsi="Arial"/>
          <w:sz w:val="24"/>
          <w:szCs w:val="24"/>
        </w:rPr>
        <w:t xml:space="preserve"> (</w:t>
      </w:r>
      <w:r w:rsidR="00F34590">
        <w:rPr>
          <w:rFonts w:ascii="Arial" w:hAnsi="Arial"/>
          <w:sz w:val="24"/>
          <w:szCs w:val="24"/>
        </w:rPr>
        <w:t>letni</w:t>
      </w:r>
      <w:r>
        <w:rPr>
          <w:rFonts w:ascii="Arial" w:hAnsi="Arial"/>
          <w:sz w:val="24"/>
          <w:szCs w:val="24"/>
        </w:rPr>
        <w:t>)</w:t>
      </w:r>
    </w:p>
    <w:p w14:paraId="3C58F217" w14:textId="77777777" w:rsidR="00C63371" w:rsidRDefault="00C63371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p w14:paraId="3B4C281C" w14:textId="77777777" w:rsidR="00C63371" w:rsidRDefault="00C6337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i/>
          <w:iCs/>
          <w:sz w:val="20"/>
          <w:szCs w:val="20"/>
        </w:rPr>
      </w:pPr>
    </w:p>
    <w:p w14:paraId="73AB8625" w14:textId="77777777" w:rsidR="00C63371" w:rsidRDefault="00C63371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7655"/>
      </w:tblGrid>
      <w:tr w:rsidR="00C63371" w14:paraId="647F6204" w14:textId="77777777">
        <w:trPr>
          <w:trHeight w:val="235"/>
          <w:jc w:val="center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640B1" w14:textId="77777777" w:rsidR="00C63371" w:rsidRDefault="00000000">
            <w:pPr>
              <w:widowControl w:val="0"/>
              <w:suppressAutoHyphens/>
              <w:spacing w:before="57" w:after="57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C7489" w14:textId="4C10D3DC" w:rsidR="00C63371" w:rsidRDefault="00F34590">
            <w:r>
              <w:t>Psychologia osób chorych somatycznie</w:t>
            </w:r>
          </w:p>
        </w:tc>
      </w:tr>
      <w:tr w:rsidR="00C63371" w14:paraId="3E07E755" w14:textId="77777777">
        <w:trPr>
          <w:trHeight w:val="219"/>
          <w:jc w:val="center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020C7" w14:textId="77777777" w:rsidR="00C63371" w:rsidRDefault="00000000">
            <w:pPr>
              <w:widowControl w:val="0"/>
              <w:suppressAutoHyphens/>
              <w:spacing w:before="57" w:after="57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6264C" w14:textId="1BAA64C5" w:rsidR="00C63371" w:rsidRDefault="00F34590">
            <w:proofErr w:type="spellStart"/>
            <w:r w:rsidRPr="00F34590">
              <w:t>Psychology</w:t>
            </w:r>
            <w:proofErr w:type="spellEnd"/>
            <w:r w:rsidRPr="00F34590">
              <w:t xml:space="preserve"> of </w:t>
            </w:r>
            <w:proofErr w:type="spellStart"/>
            <w:r w:rsidRPr="00F34590">
              <w:t>somatically</w:t>
            </w:r>
            <w:proofErr w:type="spellEnd"/>
            <w:r w:rsidRPr="00F34590">
              <w:t xml:space="preserve"> </w:t>
            </w:r>
            <w:proofErr w:type="spellStart"/>
            <w:r w:rsidRPr="00F34590">
              <w:t>ill</w:t>
            </w:r>
            <w:proofErr w:type="spellEnd"/>
            <w:r w:rsidRPr="00F34590">
              <w:t xml:space="preserve"> </w:t>
            </w:r>
            <w:proofErr w:type="spellStart"/>
            <w:r w:rsidRPr="00F34590">
              <w:t>people</w:t>
            </w:r>
            <w:proofErr w:type="spellEnd"/>
          </w:p>
        </w:tc>
      </w:tr>
    </w:tbl>
    <w:p w14:paraId="50428AC9" w14:textId="77777777" w:rsidR="00C63371" w:rsidRDefault="00C63371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p w14:paraId="23D328DF" w14:textId="77777777" w:rsidR="00C63371" w:rsidRDefault="00C63371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61"/>
      </w:tblGrid>
      <w:tr w:rsidR="00C63371" w14:paraId="10791250" w14:textId="77777777">
        <w:trPr>
          <w:trHeight w:val="218"/>
          <w:jc w:val="center"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3C368" w14:textId="77777777" w:rsidR="00C63371" w:rsidRDefault="00000000">
            <w:pPr>
              <w:widowControl w:val="0"/>
              <w:suppressAutoHyphens/>
              <w:spacing w:before="57" w:after="57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C692A" w14:textId="247576E1" w:rsidR="00C63371" w:rsidRDefault="00F34590" w:rsidP="00F34590">
            <w:pPr>
              <w:jc w:val="center"/>
            </w:pPr>
            <w:r>
              <w:t>dr Monika Paleczna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B37D0" w14:textId="77777777" w:rsidR="00C63371" w:rsidRDefault="00000000">
            <w:pPr>
              <w:widowControl w:val="0"/>
              <w:suppressAutoHyphens/>
              <w:spacing w:before="57" w:after="57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Zespół dydaktyczny</w:t>
            </w:r>
          </w:p>
        </w:tc>
      </w:tr>
      <w:tr w:rsidR="00C63371" w14:paraId="5AD024FA" w14:textId="77777777">
        <w:trPr>
          <w:trHeight w:val="509"/>
          <w:jc w:val="center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0FC0422F" w14:textId="77777777" w:rsidR="00C63371" w:rsidRDefault="00C63371"/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5DB7C49D" w14:textId="77777777" w:rsidR="00C63371" w:rsidRDefault="00C63371"/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E9612" w14:textId="67B55288" w:rsidR="00C63371" w:rsidRDefault="00F34590" w:rsidP="00F34590">
            <w:pPr>
              <w:jc w:val="center"/>
            </w:pPr>
            <w:r>
              <w:t>dr Monika Paleczna</w:t>
            </w:r>
          </w:p>
        </w:tc>
      </w:tr>
      <w:tr w:rsidR="00C63371" w14:paraId="44A2D708" w14:textId="77777777">
        <w:trPr>
          <w:trHeight w:val="218"/>
          <w:jc w:val="center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76F25" w14:textId="77777777" w:rsidR="00C63371" w:rsidRDefault="00C63371"/>
        </w:tc>
        <w:tc>
          <w:tcPr>
            <w:tcW w:w="3190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FE6F6" w14:textId="77777777" w:rsidR="00C63371" w:rsidRDefault="00C63371"/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2DAC4369" w14:textId="77777777" w:rsidR="00C63371" w:rsidRDefault="00C63371"/>
        </w:tc>
      </w:tr>
      <w:tr w:rsidR="00C63371" w14:paraId="5E1AAD51" w14:textId="77777777">
        <w:trPr>
          <w:trHeight w:val="218"/>
          <w:jc w:val="center"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0171D" w14:textId="77777777" w:rsidR="00C63371" w:rsidRDefault="00000000">
            <w:pPr>
              <w:widowControl w:val="0"/>
              <w:suppressAutoHyphens/>
              <w:spacing w:before="57" w:after="57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378C6" w14:textId="322C2145" w:rsidR="00C63371" w:rsidRDefault="00F34590" w:rsidP="00F34590">
            <w:pPr>
              <w:jc w:val="center"/>
            </w:pPr>
            <w:r>
              <w:t>5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53DCF11C" w14:textId="77777777" w:rsidR="00C63371" w:rsidRDefault="00C63371"/>
        </w:tc>
      </w:tr>
    </w:tbl>
    <w:p w14:paraId="4077D6B7" w14:textId="77777777" w:rsidR="00C63371" w:rsidRDefault="00C63371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074FF99" w14:textId="77777777" w:rsidR="00C63371" w:rsidRDefault="00000000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337E779C" w14:textId="77777777" w:rsidR="00C63371" w:rsidRDefault="00C63371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p w14:paraId="15BF6C26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6BA4A46D" w14:textId="77777777" w:rsidR="00C63371" w:rsidRDefault="00000000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Opis kursu (cele kształcenia)</w:t>
      </w:r>
    </w:p>
    <w:p w14:paraId="2644D366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40"/>
      </w:tblGrid>
      <w:tr w:rsidR="00C63371" w14:paraId="6741CA85" w14:textId="77777777">
        <w:trPr>
          <w:trHeight w:val="1205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EB5D0" w14:textId="6669770E" w:rsidR="00C63371" w:rsidRDefault="00512910" w:rsidP="00F34590">
            <w:pPr>
              <w:jc w:val="both"/>
            </w:pPr>
            <w:r w:rsidRPr="00512910">
              <w:t>Celem kursu jest pogłębienie wiedzy</w:t>
            </w:r>
            <w:r w:rsidR="00846E71">
              <w:t xml:space="preserve"> studentów</w:t>
            </w:r>
            <w:r w:rsidRPr="00512910">
              <w:t xml:space="preserve"> na temat funkcjonowania osób</w:t>
            </w:r>
            <w:r w:rsidR="00846E71">
              <w:t xml:space="preserve"> doświadczających wybranych</w:t>
            </w:r>
            <w:r w:rsidRPr="00512910">
              <w:t xml:space="preserve"> chor</w:t>
            </w:r>
            <w:r w:rsidR="00846E71">
              <w:t>ób</w:t>
            </w:r>
            <w:r w:rsidRPr="00512910">
              <w:t xml:space="preserve"> somatyczn</w:t>
            </w:r>
            <w:r w:rsidR="00846E71">
              <w:t>ych</w:t>
            </w:r>
            <w:r w:rsidR="001F11E8">
              <w:t xml:space="preserve"> oraz ich nieformalnych opiekunów</w:t>
            </w:r>
            <w:r w:rsidR="00846E71">
              <w:t>, w różnych okresach rozwojowych</w:t>
            </w:r>
            <w:r w:rsidRPr="00512910">
              <w:t>. Studenci zostaną zapoznani z etiologią wybranych chorób</w:t>
            </w:r>
            <w:r>
              <w:t xml:space="preserve"> oraz możliwościami </w:t>
            </w:r>
            <w:r w:rsidR="001F11E8">
              <w:t xml:space="preserve">ich </w:t>
            </w:r>
            <w:r>
              <w:t>leczenia. Poznają psychologiczną sylwetkę pacjentów,</w:t>
            </w:r>
            <w:r w:rsidR="00846E71">
              <w:t xml:space="preserve"> ze szczególnym uwzględnieniem występujących u nich zaburzeń psychicznych oraz zmian w</w:t>
            </w:r>
            <w:r>
              <w:t xml:space="preserve"> sfer</w:t>
            </w:r>
            <w:r w:rsidR="00846E71">
              <w:t>ze</w:t>
            </w:r>
            <w:r>
              <w:t xml:space="preserve"> poznawcz</w:t>
            </w:r>
            <w:r w:rsidR="00846E71">
              <w:t>ej</w:t>
            </w:r>
            <w:r>
              <w:t xml:space="preserve"> i seksualn</w:t>
            </w:r>
            <w:r w:rsidR="00846E71">
              <w:t xml:space="preserve">ej, charakterystycznych dla konkretnych chorób. Celem kursu jest także </w:t>
            </w:r>
            <w:r w:rsidR="001F11E8">
              <w:t>pogłębienie</w:t>
            </w:r>
            <w:r w:rsidR="00846E71">
              <w:t xml:space="preserve"> umiejętności studentów w zakresie psychologicznego diagnozowania i opiniowania osób chorych somatycznie oraz udzielania im wsparcia psychologicznego</w:t>
            </w:r>
            <w:r w:rsidR="001F11E8">
              <w:t xml:space="preserve"> od momentu diagnozy po etap umierania</w:t>
            </w:r>
            <w:r w:rsidR="00846E71">
              <w:t>. Studenci nabędą kompetencje w zakresie rozpoznawania swojej gotowości do pracy na oddziałach w szpitalu</w:t>
            </w:r>
            <w:r w:rsidR="001F11E8">
              <w:t xml:space="preserve"> oraz rozwiną świadomość zależności między medycyną a psychologią</w:t>
            </w:r>
            <w:r w:rsidR="00A742E5">
              <w:t xml:space="preserve"> oraz roli współpracy w interdyscyplinarnych zespołach.</w:t>
            </w:r>
          </w:p>
        </w:tc>
      </w:tr>
    </w:tbl>
    <w:p w14:paraId="620347FA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32ED1EBC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4DC0CEC3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78C8FF14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51EEA637" w14:textId="77777777" w:rsidR="00C63371" w:rsidRDefault="00000000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Warunki wstępne</w:t>
      </w:r>
    </w:p>
    <w:p w14:paraId="4B6B60E0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1"/>
        <w:gridCol w:w="7699"/>
      </w:tblGrid>
      <w:tr w:rsidR="00C63371" w14:paraId="06C546BD" w14:textId="77777777">
        <w:trPr>
          <w:trHeight w:val="718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0437E" w14:textId="77777777" w:rsidR="00C6337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B9B65" w14:textId="5720CF5D" w:rsidR="00C63371" w:rsidRDefault="00F34590" w:rsidP="00F34590">
            <w:pPr>
              <w:widowControl w:val="0"/>
              <w:suppressAutoHyphens/>
              <w:spacing w:after="0" w:line="240" w:lineRule="auto"/>
            </w:pPr>
            <w:r w:rsidRPr="00F34590">
              <w:rPr>
                <w:rFonts w:ascii="Arial" w:eastAsia="Arial" w:hAnsi="Arial" w:cs="Arial"/>
              </w:rPr>
              <w:t>Znajomość podstawowych pojęć i teorii z zakresu psychologii zdrowia i psychologii rozwojowej</w:t>
            </w:r>
          </w:p>
        </w:tc>
      </w:tr>
      <w:tr w:rsidR="00C63371" w14:paraId="690DE847" w14:textId="77777777">
        <w:trPr>
          <w:trHeight w:val="478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77A5B" w14:textId="77777777" w:rsidR="00C6337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DC9A7" w14:textId="24CD5497" w:rsidR="00C63371" w:rsidRDefault="001F11E8">
            <w:pPr>
              <w:widowControl w:val="0"/>
              <w:suppressAutoHyphens/>
              <w:spacing w:after="0" w:line="240" w:lineRule="auto"/>
            </w:pPr>
            <w:r w:rsidRPr="001F11E8">
              <w:rPr>
                <w:rFonts w:ascii="Arial" w:eastAsia="Arial" w:hAnsi="Arial" w:cs="Arial"/>
              </w:rPr>
              <w:t>Podstawowe umiejętności w zakresie prowadzenia diagnozy psychologicznej i udzielania wsparcia psychologicznego.</w:t>
            </w:r>
          </w:p>
        </w:tc>
      </w:tr>
      <w:tr w:rsidR="00C63371" w14:paraId="7AEDDEA3" w14:textId="77777777">
        <w:trPr>
          <w:trHeight w:val="478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4D91D" w14:textId="77777777" w:rsidR="00C6337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A07E6" w14:textId="77777777" w:rsidR="00C63371" w:rsidRDefault="00C63371">
            <w:pPr>
              <w:widowControl w:val="0"/>
              <w:suppressAutoHyphens/>
              <w:spacing w:after="0" w:line="240" w:lineRule="auto"/>
            </w:pPr>
          </w:p>
        </w:tc>
      </w:tr>
    </w:tbl>
    <w:p w14:paraId="12831C7D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4AE891E5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5731D7A8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2E2B1D3A" w14:textId="77777777" w:rsidR="00C63371" w:rsidRDefault="00000000">
      <w:pPr>
        <w:widowControl w:val="0"/>
        <w:suppressAutoHyphens/>
        <w:spacing w:after="0" w:line="240" w:lineRule="auto"/>
      </w:pPr>
      <w:r>
        <w:rPr>
          <w:rFonts w:ascii="Arial Unicode MS" w:hAnsi="Arial Unicode MS"/>
        </w:rPr>
        <w:br w:type="page"/>
      </w:r>
    </w:p>
    <w:p w14:paraId="470D01B4" w14:textId="77777777" w:rsidR="00C63371" w:rsidRDefault="00000000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Efekty uczenia się</w:t>
      </w:r>
    </w:p>
    <w:p w14:paraId="590722BE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79"/>
        <w:gridCol w:w="5296"/>
        <w:gridCol w:w="2365"/>
      </w:tblGrid>
      <w:tr w:rsidR="00C63371" w14:paraId="6F145CC3" w14:textId="77777777">
        <w:trPr>
          <w:trHeight w:val="985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CB063" w14:textId="77777777" w:rsidR="00C6337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785E1" w14:textId="77777777" w:rsidR="00C6337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7E041" w14:textId="77777777" w:rsidR="00C63371" w:rsidRDefault="000000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Odniesienie do efektów dla specjalności</w:t>
            </w:r>
          </w:p>
          <w:p w14:paraId="37631473" w14:textId="77777777" w:rsidR="00C6337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(określonych w karcie programu studiów dla specjalności)</w:t>
            </w:r>
          </w:p>
        </w:tc>
      </w:tr>
      <w:tr w:rsidR="00C63371" w14:paraId="3969FF5E" w14:textId="77777777">
        <w:trPr>
          <w:trHeight w:val="1678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B378EA3" w14:textId="77777777" w:rsidR="00C63371" w:rsidRDefault="00C63371"/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7EF57" w14:textId="77777777" w:rsidR="00C63371" w:rsidRDefault="00C63371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559447" w14:textId="397B5D0B" w:rsidR="00C63371" w:rsidRDefault="00000000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W01</w:t>
            </w:r>
            <w:r w:rsidR="001F11E8">
              <w:rPr>
                <w:rFonts w:ascii="Arial" w:hAnsi="Arial"/>
                <w:sz w:val="20"/>
                <w:szCs w:val="20"/>
              </w:rPr>
              <w:t xml:space="preserve"> </w:t>
            </w:r>
            <w:r w:rsidR="001F11E8" w:rsidRPr="001F11E8">
              <w:rPr>
                <w:rFonts w:ascii="Arial" w:hAnsi="Arial"/>
                <w:sz w:val="20"/>
                <w:szCs w:val="20"/>
              </w:rPr>
              <w:t>Posiada wiedzę dotyczącą</w:t>
            </w:r>
            <w:r w:rsidR="001F11E8">
              <w:rPr>
                <w:rFonts w:ascii="Arial" w:hAnsi="Arial"/>
                <w:sz w:val="20"/>
                <w:szCs w:val="20"/>
              </w:rPr>
              <w:t xml:space="preserve"> patogenezy, przebiegu oraz objawów fizycznych</w:t>
            </w:r>
            <w:r w:rsidR="001F11E8" w:rsidRPr="001F11E8">
              <w:rPr>
                <w:rFonts w:ascii="Arial" w:hAnsi="Arial"/>
                <w:sz w:val="20"/>
                <w:szCs w:val="20"/>
              </w:rPr>
              <w:t xml:space="preserve"> chorób somatycznych występujących w </w:t>
            </w:r>
            <w:r w:rsidR="001F11E8">
              <w:rPr>
                <w:rFonts w:ascii="Arial" w:hAnsi="Arial"/>
                <w:sz w:val="20"/>
                <w:szCs w:val="20"/>
              </w:rPr>
              <w:t>różnych okresach rozwojowych.</w:t>
            </w:r>
          </w:p>
          <w:p w14:paraId="306DF8CB" w14:textId="77777777" w:rsidR="00A742E5" w:rsidRDefault="00A742E5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21C5F4FB" w14:textId="0D6C4C1F" w:rsidR="00A742E5" w:rsidRDefault="00A742E5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W02 Posiada pogłębioną wiedzę na temat psychologicznej charakterystyki pacjentów chorych somatycznie</w:t>
            </w:r>
            <w:r w:rsidR="002D188B">
              <w:rPr>
                <w:rFonts w:ascii="Arial" w:hAnsi="Arial"/>
                <w:sz w:val="20"/>
                <w:szCs w:val="20"/>
              </w:rPr>
              <w:t>, w różnych okresach rozwojowych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0837B7A3" w14:textId="77777777" w:rsidR="00C63371" w:rsidRDefault="00C63371">
            <w:pPr>
              <w:widowControl w:val="0"/>
              <w:suppressAutoHyphens/>
              <w:spacing w:after="0" w:line="240" w:lineRule="auto"/>
            </w:pPr>
          </w:p>
          <w:p w14:paraId="068496D2" w14:textId="17C8EB34" w:rsidR="00A742E5" w:rsidRDefault="00A742E5">
            <w:pPr>
              <w:widowControl w:val="0"/>
              <w:suppressAutoHyphens/>
              <w:spacing w:after="0" w:line="240" w:lineRule="auto"/>
            </w:pPr>
            <w:r>
              <w:t xml:space="preserve">W03 </w:t>
            </w:r>
            <w:r w:rsidRPr="00A742E5">
              <w:t>Posiada</w:t>
            </w:r>
            <w:r w:rsidR="00E50E74">
              <w:t xml:space="preserve"> pogłębioną</w:t>
            </w:r>
            <w:r w:rsidRPr="00A742E5">
              <w:t xml:space="preserve"> wiedzę o psychospołecznym wymiarze choroby, doświadczeniu hospitalizacji</w:t>
            </w:r>
          </w:p>
          <w:p w14:paraId="72DA1C99" w14:textId="77777777" w:rsidR="00A742E5" w:rsidRDefault="00A742E5">
            <w:pPr>
              <w:widowControl w:val="0"/>
              <w:suppressAutoHyphens/>
              <w:spacing w:after="0" w:line="240" w:lineRule="auto"/>
            </w:pPr>
          </w:p>
          <w:p w14:paraId="24007B17" w14:textId="7F8C738D" w:rsidR="00A742E5" w:rsidRDefault="00A742E5">
            <w:pPr>
              <w:widowControl w:val="0"/>
              <w:suppressAutoHyphens/>
              <w:spacing w:after="0" w:line="240" w:lineRule="auto"/>
            </w:pPr>
            <w:r>
              <w:t xml:space="preserve">W04 </w:t>
            </w:r>
            <w:r w:rsidR="00E50E74">
              <w:t>W stopniu zaawansowanym z</w:t>
            </w:r>
            <w:r w:rsidRPr="00A742E5">
              <w:t>na sposoby radzenia sobie i metody interwencji w sytuacji choroby somatycznej przewlekłej i terminalnej</w:t>
            </w:r>
          </w:p>
          <w:p w14:paraId="3C66C224" w14:textId="77777777" w:rsidR="00A742E5" w:rsidRDefault="00A742E5">
            <w:pPr>
              <w:widowControl w:val="0"/>
              <w:suppressAutoHyphens/>
              <w:spacing w:after="0" w:line="240" w:lineRule="auto"/>
            </w:pPr>
          </w:p>
          <w:p w14:paraId="6926400E" w14:textId="51C931E9" w:rsidR="00A742E5" w:rsidRDefault="00A742E5">
            <w:pPr>
              <w:widowControl w:val="0"/>
              <w:suppressAutoHyphens/>
              <w:spacing w:after="0" w:line="240" w:lineRule="auto"/>
            </w:pPr>
            <w:r>
              <w:t xml:space="preserve">W05 </w:t>
            </w:r>
            <w:r w:rsidRPr="00A742E5">
              <w:t>Posiada</w:t>
            </w:r>
            <w:r w:rsidR="00E50E74">
              <w:t xml:space="preserve"> pogłębioną</w:t>
            </w:r>
            <w:r w:rsidRPr="00A742E5">
              <w:t xml:space="preserve"> wiedzę o procesie umierania człowieka w aspekcie psychologicznym i medycznym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EA0AE" w14:textId="77777777" w:rsidR="00C63371" w:rsidRDefault="00000000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13A6A508" w14:textId="67556F11" w:rsidR="001F11E8" w:rsidRDefault="001F11E8">
            <w:pPr>
              <w:widowControl w:val="0"/>
              <w:suppressAutoHyphens/>
              <w:spacing w:after="0" w:line="240" w:lineRule="auto"/>
            </w:pPr>
            <w:r w:rsidRPr="001F11E8">
              <w:t>SK_W07</w:t>
            </w:r>
          </w:p>
          <w:p w14:paraId="11F44542" w14:textId="77777777" w:rsidR="00A742E5" w:rsidRDefault="00A742E5">
            <w:pPr>
              <w:widowControl w:val="0"/>
              <w:suppressAutoHyphens/>
              <w:spacing w:after="0" w:line="240" w:lineRule="auto"/>
            </w:pPr>
          </w:p>
          <w:p w14:paraId="36B4C49C" w14:textId="77777777" w:rsidR="00A742E5" w:rsidRDefault="00A742E5">
            <w:pPr>
              <w:widowControl w:val="0"/>
              <w:suppressAutoHyphens/>
              <w:spacing w:after="0" w:line="240" w:lineRule="auto"/>
            </w:pPr>
          </w:p>
          <w:p w14:paraId="7876D813" w14:textId="77777777" w:rsidR="00A742E5" w:rsidRDefault="00A742E5">
            <w:pPr>
              <w:widowControl w:val="0"/>
              <w:suppressAutoHyphens/>
              <w:spacing w:after="0" w:line="240" w:lineRule="auto"/>
            </w:pPr>
          </w:p>
          <w:p w14:paraId="1A41A0E3" w14:textId="77777777" w:rsidR="00A742E5" w:rsidRDefault="00A742E5">
            <w:pPr>
              <w:widowControl w:val="0"/>
              <w:suppressAutoHyphens/>
              <w:spacing w:after="0" w:line="240" w:lineRule="auto"/>
            </w:pPr>
            <w:r>
              <w:t>SK_W02</w:t>
            </w:r>
          </w:p>
          <w:p w14:paraId="5CA37715" w14:textId="77777777" w:rsidR="00A742E5" w:rsidRDefault="00A742E5">
            <w:pPr>
              <w:widowControl w:val="0"/>
              <w:suppressAutoHyphens/>
              <w:spacing w:after="0" w:line="240" w:lineRule="auto"/>
            </w:pPr>
          </w:p>
          <w:p w14:paraId="04801952" w14:textId="77777777" w:rsidR="00A742E5" w:rsidRDefault="00A742E5">
            <w:pPr>
              <w:widowControl w:val="0"/>
              <w:suppressAutoHyphens/>
              <w:spacing w:after="0" w:line="240" w:lineRule="auto"/>
            </w:pPr>
          </w:p>
          <w:p w14:paraId="6F665D8C" w14:textId="77777777" w:rsidR="00A742E5" w:rsidRDefault="00A742E5" w:rsidP="00A742E5">
            <w:pPr>
              <w:widowControl w:val="0"/>
              <w:suppressAutoHyphens/>
              <w:spacing w:after="0" w:line="240" w:lineRule="auto"/>
            </w:pPr>
            <w:r>
              <w:t xml:space="preserve">SK_W02, </w:t>
            </w:r>
            <w:r w:rsidRPr="001F11E8">
              <w:t>SK_W07</w:t>
            </w:r>
          </w:p>
          <w:p w14:paraId="2BAA2E7F" w14:textId="77777777" w:rsidR="00A742E5" w:rsidRDefault="00A742E5">
            <w:pPr>
              <w:widowControl w:val="0"/>
              <w:suppressAutoHyphens/>
              <w:spacing w:after="0" w:line="240" w:lineRule="auto"/>
            </w:pPr>
          </w:p>
          <w:p w14:paraId="6DFAF7EC" w14:textId="77777777" w:rsidR="00A742E5" w:rsidRDefault="00A742E5">
            <w:pPr>
              <w:widowControl w:val="0"/>
              <w:suppressAutoHyphens/>
              <w:spacing w:after="0" w:line="240" w:lineRule="auto"/>
            </w:pPr>
          </w:p>
          <w:p w14:paraId="50061770" w14:textId="77777777" w:rsidR="00A742E5" w:rsidRDefault="00A742E5" w:rsidP="00A742E5">
            <w:pPr>
              <w:widowControl w:val="0"/>
              <w:suppressAutoHyphens/>
              <w:spacing w:after="0" w:line="240" w:lineRule="auto"/>
            </w:pPr>
            <w:r>
              <w:t xml:space="preserve">SK_W02, </w:t>
            </w:r>
            <w:r w:rsidRPr="001F11E8">
              <w:t>SK_W07</w:t>
            </w:r>
          </w:p>
          <w:p w14:paraId="5899EB5E" w14:textId="77777777" w:rsidR="00A742E5" w:rsidRDefault="00A742E5">
            <w:pPr>
              <w:widowControl w:val="0"/>
              <w:suppressAutoHyphens/>
              <w:spacing w:after="0" w:line="240" w:lineRule="auto"/>
            </w:pPr>
          </w:p>
          <w:p w14:paraId="7E12B774" w14:textId="77777777" w:rsidR="00A742E5" w:rsidRDefault="00A742E5">
            <w:pPr>
              <w:widowControl w:val="0"/>
              <w:suppressAutoHyphens/>
              <w:spacing w:after="0" w:line="240" w:lineRule="auto"/>
            </w:pPr>
          </w:p>
          <w:p w14:paraId="2F14E86F" w14:textId="77777777" w:rsidR="00A742E5" w:rsidRDefault="00A742E5" w:rsidP="00A742E5">
            <w:pPr>
              <w:widowControl w:val="0"/>
              <w:suppressAutoHyphens/>
              <w:spacing w:after="0" w:line="240" w:lineRule="auto"/>
            </w:pPr>
            <w:r>
              <w:t xml:space="preserve">SK_W02, </w:t>
            </w:r>
            <w:r w:rsidRPr="001F11E8">
              <w:t>SK_W07</w:t>
            </w:r>
          </w:p>
          <w:p w14:paraId="7B74583C" w14:textId="451FAE8F" w:rsidR="00A742E5" w:rsidRPr="00A742E5" w:rsidRDefault="00A742E5">
            <w:pPr>
              <w:widowControl w:val="0"/>
              <w:suppressAutoHyphens/>
              <w:spacing w:after="0" w:line="240" w:lineRule="auto"/>
              <w:rPr>
                <w:b/>
                <w:bCs/>
              </w:rPr>
            </w:pPr>
          </w:p>
        </w:tc>
      </w:tr>
    </w:tbl>
    <w:p w14:paraId="32767F82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07066736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1BB232F3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C63371" w14:paraId="5C9AAF27" w14:textId="77777777">
        <w:trPr>
          <w:trHeight w:val="985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94DD3" w14:textId="77777777" w:rsidR="00C6337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B5E4F" w14:textId="77777777" w:rsidR="00C6337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DE18D" w14:textId="77777777" w:rsidR="00C63371" w:rsidRDefault="000000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Odniesienie do efektów dla specjalności</w:t>
            </w:r>
          </w:p>
          <w:p w14:paraId="6932CACB" w14:textId="77777777" w:rsidR="00C6337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(określonych w karcie programu studiów dla specjalności)</w:t>
            </w:r>
          </w:p>
        </w:tc>
      </w:tr>
      <w:tr w:rsidR="00C63371" w14:paraId="39E7A86C" w14:textId="77777777">
        <w:trPr>
          <w:trHeight w:val="1956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53E4A1A" w14:textId="77777777" w:rsidR="00C63371" w:rsidRDefault="00C63371"/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DA69B" w14:textId="77777777" w:rsidR="00C63371" w:rsidRDefault="00C63371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B48D21" w14:textId="1BB57B02" w:rsidR="00C63371" w:rsidRDefault="00000000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U01</w:t>
            </w:r>
            <w:r w:rsidR="00A742E5">
              <w:rPr>
                <w:rFonts w:ascii="Arial" w:hAnsi="Arial"/>
                <w:sz w:val="20"/>
                <w:szCs w:val="20"/>
              </w:rPr>
              <w:t xml:space="preserve"> </w:t>
            </w:r>
            <w:r w:rsidR="00E50E74">
              <w:rPr>
                <w:rFonts w:ascii="Arial" w:hAnsi="Arial"/>
                <w:sz w:val="20"/>
                <w:szCs w:val="20"/>
              </w:rPr>
              <w:t>Student potrafi</w:t>
            </w:r>
            <w:r w:rsidR="00A742E5" w:rsidRPr="00A742E5">
              <w:rPr>
                <w:rFonts w:ascii="Arial" w:hAnsi="Arial"/>
                <w:sz w:val="20"/>
                <w:szCs w:val="20"/>
              </w:rPr>
              <w:t xml:space="preserve"> ocen</w:t>
            </w:r>
            <w:r w:rsidR="00E50E74">
              <w:rPr>
                <w:rFonts w:ascii="Arial" w:hAnsi="Arial"/>
                <w:sz w:val="20"/>
                <w:szCs w:val="20"/>
              </w:rPr>
              <w:t>ić</w:t>
            </w:r>
            <w:r w:rsidR="00A742E5" w:rsidRPr="00A742E5">
              <w:rPr>
                <w:rFonts w:ascii="Arial" w:hAnsi="Arial"/>
                <w:sz w:val="20"/>
                <w:szCs w:val="20"/>
              </w:rPr>
              <w:t xml:space="preserve"> </w:t>
            </w:r>
            <w:r w:rsidR="00E50E74">
              <w:rPr>
                <w:rFonts w:ascii="Arial" w:hAnsi="Arial"/>
                <w:sz w:val="20"/>
                <w:szCs w:val="20"/>
              </w:rPr>
              <w:t xml:space="preserve">ogólny </w:t>
            </w:r>
            <w:r w:rsidR="00A742E5" w:rsidRPr="00A742E5">
              <w:rPr>
                <w:rFonts w:ascii="Arial" w:hAnsi="Arial"/>
                <w:sz w:val="20"/>
                <w:szCs w:val="20"/>
              </w:rPr>
              <w:t>stan zdrowia na podstawie objawów, w różnych okresach cyklu życiowego człowieka.</w:t>
            </w:r>
          </w:p>
          <w:p w14:paraId="72700160" w14:textId="77777777" w:rsidR="00A742E5" w:rsidRDefault="00A742E5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341E719F" w14:textId="06441955" w:rsidR="00A742E5" w:rsidRDefault="00A742E5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U02 </w:t>
            </w:r>
            <w:r w:rsidR="00E50E74">
              <w:rPr>
                <w:rFonts w:ascii="Arial" w:hAnsi="Arial"/>
                <w:sz w:val="20"/>
                <w:szCs w:val="20"/>
              </w:rPr>
              <w:t>Student potrafi</w:t>
            </w:r>
            <w:r>
              <w:rPr>
                <w:rFonts w:ascii="Arial" w:hAnsi="Arial"/>
                <w:sz w:val="20"/>
                <w:szCs w:val="20"/>
              </w:rPr>
              <w:t xml:space="preserve"> rozpozn</w:t>
            </w:r>
            <w:r w:rsidR="00E50E74">
              <w:rPr>
                <w:rFonts w:ascii="Arial" w:hAnsi="Arial"/>
                <w:sz w:val="20"/>
                <w:szCs w:val="20"/>
              </w:rPr>
              <w:t>ać</w:t>
            </w:r>
            <w:r w:rsidR="00C0117B">
              <w:rPr>
                <w:rFonts w:ascii="Arial" w:hAnsi="Arial"/>
                <w:sz w:val="20"/>
                <w:szCs w:val="20"/>
              </w:rPr>
              <w:t xml:space="preserve"> i </w:t>
            </w:r>
            <w:r w:rsidR="00E50E74">
              <w:rPr>
                <w:rFonts w:ascii="Arial" w:hAnsi="Arial"/>
                <w:sz w:val="20"/>
                <w:szCs w:val="20"/>
              </w:rPr>
              <w:t>z</w:t>
            </w:r>
            <w:r w:rsidR="00C0117B">
              <w:rPr>
                <w:rFonts w:ascii="Arial" w:hAnsi="Arial"/>
                <w:sz w:val="20"/>
                <w:szCs w:val="20"/>
              </w:rPr>
              <w:t>diagnozowa</w:t>
            </w:r>
            <w:r w:rsidR="00E50E74">
              <w:rPr>
                <w:rFonts w:ascii="Arial" w:hAnsi="Arial"/>
                <w:sz w:val="20"/>
                <w:szCs w:val="20"/>
              </w:rPr>
              <w:t xml:space="preserve">ć </w:t>
            </w:r>
            <w:r>
              <w:rPr>
                <w:rFonts w:ascii="Arial" w:hAnsi="Arial"/>
                <w:sz w:val="20"/>
                <w:szCs w:val="20"/>
              </w:rPr>
              <w:t>psychospołeczn</w:t>
            </w:r>
            <w:r w:rsidR="00E50E74">
              <w:rPr>
                <w:rFonts w:ascii="Arial" w:hAnsi="Arial"/>
                <w:sz w:val="20"/>
                <w:szCs w:val="20"/>
              </w:rPr>
              <w:t>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C0117B">
              <w:rPr>
                <w:rFonts w:ascii="Arial" w:hAnsi="Arial"/>
                <w:sz w:val="20"/>
                <w:szCs w:val="20"/>
              </w:rPr>
              <w:t>konsekwen</w:t>
            </w:r>
            <w:r>
              <w:rPr>
                <w:rFonts w:ascii="Arial" w:hAnsi="Arial"/>
                <w:sz w:val="20"/>
                <w:szCs w:val="20"/>
              </w:rPr>
              <w:t>cj</w:t>
            </w:r>
            <w:r w:rsidR="00E50E74">
              <w:rPr>
                <w:rFonts w:ascii="Arial" w:hAnsi="Arial"/>
                <w:sz w:val="20"/>
                <w:szCs w:val="20"/>
              </w:rPr>
              <w:t>e</w:t>
            </w:r>
            <w:r w:rsidR="00C0117B">
              <w:rPr>
                <w:rFonts w:ascii="Arial" w:hAnsi="Arial"/>
                <w:sz w:val="20"/>
                <w:szCs w:val="20"/>
              </w:rPr>
              <w:t xml:space="preserve"> choroby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19878503" w14:textId="77777777" w:rsidR="00A742E5" w:rsidRDefault="00A742E5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6D87ADD6" w14:textId="2C4F60EC" w:rsidR="00C0117B" w:rsidRDefault="00A742E5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U03 </w:t>
            </w:r>
            <w:r w:rsidR="00E50E74">
              <w:rPr>
                <w:rFonts w:ascii="Arial" w:hAnsi="Arial"/>
                <w:sz w:val="20"/>
                <w:szCs w:val="20"/>
              </w:rPr>
              <w:t>Student p</w:t>
            </w:r>
            <w:r>
              <w:rPr>
                <w:rFonts w:ascii="Arial" w:hAnsi="Arial"/>
                <w:sz w:val="20"/>
                <w:szCs w:val="20"/>
              </w:rPr>
              <w:t xml:space="preserve">otrafi </w:t>
            </w:r>
            <w:r w:rsidR="00C0117B">
              <w:rPr>
                <w:rFonts w:ascii="Arial" w:hAnsi="Arial"/>
                <w:sz w:val="20"/>
                <w:szCs w:val="20"/>
              </w:rPr>
              <w:t>zidentyfikować psychologiczne potrzeby pacjenta oraz udzielić mu wsparcia psychologicznego.</w:t>
            </w:r>
          </w:p>
          <w:p w14:paraId="666A8DB3" w14:textId="77777777" w:rsidR="00C0117B" w:rsidRDefault="00C0117B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6DDD5602" w14:textId="582394D7" w:rsidR="00C0117B" w:rsidRPr="00C0117B" w:rsidRDefault="00980E4C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U04 </w:t>
            </w:r>
            <w:r w:rsidR="00E50E74">
              <w:rPr>
                <w:rFonts w:ascii="Arial" w:hAnsi="Arial"/>
                <w:sz w:val="20"/>
                <w:szCs w:val="20"/>
              </w:rPr>
              <w:t>Student p</w:t>
            </w:r>
            <w:r>
              <w:rPr>
                <w:rFonts w:ascii="Arial" w:hAnsi="Arial"/>
                <w:sz w:val="20"/>
                <w:szCs w:val="20"/>
              </w:rPr>
              <w:t xml:space="preserve">otrafi zaplanować </w:t>
            </w:r>
            <w:r w:rsidR="006038F5">
              <w:rPr>
                <w:rFonts w:ascii="Arial" w:hAnsi="Arial"/>
                <w:sz w:val="20"/>
                <w:szCs w:val="20"/>
              </w:rPr>
              <w:t xml:space="preserve">i przeprowadzić </w:t>
            </w:r>
            <w:r>
              <w:rPr>
                <w:rFonts w:ascii="Arial" w:hAnsi="Arial"/>
                <w:sz w:val="20"/>
                <w:szCs w:val="20"/>
              </w:rPr>
              <w:t>wsparcie psychologiczne dla nieformalnych opiekunów pacjentów.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A827B" w14:textId="77777777" w:rsidR="00A742E5" w:rsidRDefault="00A742E5" w:rsidP="00A742E5">
            <w:pPr>
              <w:spacing w:after="0"/>
            </w:pPr>
            <w:r>
              <w:t xml:space="preserve">                                 </w:t>
            </w:r>
            <w:r w:rsidRPr="00A742E5">
              <w:t>SK_U09</w:t>
            </w:r>
          </w:p>
          <w:p w14:paraId="483A1C45" w14:textId="77777777" w:rsidR="00C0117B" w:rsidRDefault="00C0117B" w:rsidP="00A742E5">
            <w:pPr>
              <w:spacing w:after="0"/>
            </w:pPr>
          </w:p>
          <w:p w14:paraId="6421E0CA" w14:textId="77777777" w:rsidR="00C0117B" w:rsidRDefault="00C0117B" w:rsidP="00A742E5">
            <w:pPr>
              <w:spacing w:after="0"/>
            </w:pPr>
          </w:p>
          <w:p w14:paraId="17F9591B" w14:textId="0ED3669E" w:rsidR="00C0117B" w:rsidRDefault="00C0117B" w:rsidP="00A742E5">
            <w:pPr>
              <w:spacing w:after="0"/>
            </w:pPr>
            <w:r w:rsidRPr="00A742E5">
              <w:t>SK_U0</w:t>
            </w:r>
            <w:r>
              <w:t xml:space="preserve">2, </w:t>
            </w:r>
            <w:r w:rsidRPr="00C0117B">
              <w:t>SK_U0</w:t>
            </w:r>
            <w:r>
              <w:t>5</w:t>
            </w:r>
          </w:p>
          <w:p w14:paraId="3FD7659A" w14:textId="77777777" w:rsidR="00C0117B" w:rsidRDefault="00C0117B" w:rsidP="00A742E5">
            <w:pPr>
              <w:spacing w:after="0"/>
            </w:pPr>
          </w:p>
          <w:p w14:paraId="4729847E" w14:textId="77777777" w:rsidR="00C0117B" w:rsidRDefault="00C0117B" w:rsidP="00C0117B">
            <w:pPr>
              <w:spacing w:after="0" w:line="240" w:lineRule="auto"/>
            </w:pPr>
            <w:r>
              <w:t xml:space="preserve">                               </w:t>
            </w:r>
            <w:r w:rsidRPr="00A742E5">
              <w:t>SK_U0</w:t>
            </w:r>
            <w:r>
              <w:t xml:space="preserve">2, </w:t>
            </w:r>
            <w:r w:rsidRPr="00A742E5">
              <w:t>SK_U0</w:t>
            </w:r>
            <w:r>
              <w:t xml:space="preserve">3, </w:t>
            </w:r>
            <w:r w:rsidRPr="00C0117B">
              <w:t>SK_U0</w:t>
            </w:r>
            <w:r>
              <w:t>4</w:t>
            </w:r>
            <w:r w:rsidRPr="00C0117B">
              <w:t xml:space="preserve"> </w:t>
            </w:r>
            <w:r>
              <w:t xml:space="preserve"> </w:t>
            </w:r>
          </w:p>
          <w:p w14:paraId="2FD5908D" w14:textId="77777777" w:rsidR="00980E4C" w:rsidRDefault="00980E4C" w:rsidP="00C0117B">
            <w:pPr>
              <w:spacing w:after="0" w:line="240" w:lineRule="auto"/>
            </w:pPr>
          </w:p>
          <w:p w14:paraId="5F39726D" w14:textId="69023277" w:rsidR="00980E4C" w:rsidRDefault="00980E4C" w:rsidP="00C0117B">
            <w:pPr>
              <w:spacing w:after="0" w:line="240" w:lineRule="auto"/>
            </w:pPr>
            <w:r w:rsidRPr="00980E4C">
              <w:t>SK_U03</w:t>
            </w:r>
          </w:p>
        </w:tc>
      </w:tr>
    </w:tbl>
    <w:p w14:paraId="0735157F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1A866FF2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32816358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C63371" w14:paraId="32AC4B6E" w14:textId="77777777">
        <w:trPr>
          <w:trHeight w:val="985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CE4F0" w14:textId="77777777" w:rsidR="00C6337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786FB" w14:textId="77777777" w:rsidR="00C6337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22314" w14:textId="77777777" w:rsidR="00C63371" w:rsidRDefault="000000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Odniesienie do efektów dla specjalności</w:t>
            </w:r>
          </w:p>
          <w:p w14:paraId="5E886C36" w14:textId="77777777" w:rsidR="00C6337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</w:rPr>
              <w:t>(określonych w karcie programu studiów dla specjalności)</w:t>
            </w:r>
          </w:p>
        </w:tc>
      </w:tr>
      <w:tr w:rsidR="00C63371" w14:paraId="01A001D2" w14:textId="77777777">
        <w:trPr>
          <w:trHeight w:val="1824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6D67F73" w14:textId="77777777" w:rsidR="00C63371" w:rsidRDefault="00C63371"/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426E7" w14:textId="77777777" w:rsidR="00980E4C" w:rsidRDefault="00980E4C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3BDF1538" w14:textId="3D862DC6" w:rsidR="00980E4C" w:rsidRDefault="00000000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K01</w:t>
            </w:r>
            <w:r w:rsidR="00C0117B">
              <w:rPr>
                <w:rFonts w:ascii="Arial" w:hAnsi="Arial"/>
                <w:sz w:val="20"/>
                <w:szCs w:val="20"/>
              </w:rPr>
              <w:t xml:space="preserve"> </w:t>
            </w:r>
            <w:r w:rsidR="00E50E74">
              <w:rPr>
                <w:rFonts w:ascii="Arial" w:hAnsi="Arial"/>
                <w:sz w:val="20"/>
                <w:szCs w:val="20"/>
              </w:rPr>
              <w:t>Student r</w:t>
            </w:r>
            <w:r w:rsidR="00980E4C">
              <w:rPr>
                <w:rFonts w:ascii="Arial" w:hAnsi="Arial"/>
                <w:sz w:val="20"/>
                <w:szCs w:val="20"/>
              </w:rPr>
              <w:t>ozumie znaczenie etyki zawodowej w pracy z pacjentami chorymi somatycznie.</w:t>
            </w:r>
          </w:p>
          <w:p w14:paraId="78F57C40" w14:textId="77777777" w:rsidR="00980E4C" w:rsidRDefault="00980E4C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33ED418B" w14:textId="27678B0F" w:rsidR="00C63371" w:rsidRDefault="00980E4C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K02 </w:t>
            </w:r>
            <w:r w:rsidR="00E50E74">
              <w:rPr>
                <w:rFonts w:ascii="Arial" w:hAnsi="Arial"/>
                <w:sz w:val="20"/>
                <w:szCs w:val="20"/>
              </w:rPr>
              <w:t>Student p</w:t>
            </w:r>
            <w:r>
              <w:rPr>
                <w:rFonts w:ascii="Arial" w:hAnsi="Arial"/>
                <w:sz w:val="20"/>
                <w:szCs w:val="20"/>
              </w:rPr>
              <w:t>osiada kompetencje</w:t>
            </w:r>
            <w:r w:rsidRPr="00980E4C">
              <w:rPr>
                <w:rFonts w:ascii="Arial" w:hAnsi="Arial"/>
                <w:sz w:val="20"/>
                <w:szCs w:val="20"/>
              </w:rPr>
              <w:t xml:space="preserve"> do współpracy w interdyscyplinarnym środowisku psychologów i lekarzy</w:t>
            </w:r>
          </w:p>
          <w:p w14:paraId="160F51B5" w14:textId="77777777" w:rsidR="00980E4C" w:rsidRDefault="00980E4C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727C200D" w14:textId="5805022F" w:rsidR="00980E4C" w:rsidRDefault="00980E4C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K03 </w:t>
            </w:r>
            <w:r w:rsidR="00E50E74">
              <w:rPr>
                <w:rFonts w:ascii="Arial" w:hAnsi="Arial"/>
                <w:sz w:val="20"/>
                <w:szCs w:val="20"/>
              </w:rPr>
              <w:t>Student r</w:t>
            </w:r>
            <w:r>
              <w:rPr>
                <w:rFonts w:ascii="Arial" w:hAnsi="Arial"/>
                <w:sz w:val="20"/>
                <w:szCs w:val="20"/>
              </w:rPr>
              <w:t>ozumie znaczenie wsparcia psychologicznego w procesie zdrowienia.</w:t>
            </w:r>
          </w:p>
          <w:p w14:paraId="4CF6C6A4" w14:textId="77777777" w:rsidR="00980E4C" w:rsidRDefault="00980E4C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5C435B85" w14:textId="567859E2" w:rsidR="00980E4C" w:rsidRDefault="00980E4C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K04 </w:t>
            </w:r>
            <w:r w:rsidR="00E50E74">
              <w:rPr>
                <w:rFonts w:ascii="Arial" w:hAnsi="Arial"/>
                <w:sz w:val="20"/>
                <w:szCs w:val="20"/>
              </w:rPr>
              <w:t>Student m</w:t>
            </w:r>
            <w:r>
              <w:rPr>
                <w:rFonts w:ascii="Arial" w:hAnsi="Arial"/>
                <w:sz w:val="20"/>
                <w:szCs w:val="20"/>
              </w:rPr>
              <w:t>a świadomość roli wiedzy medycznej w pracy psychologa klinicznego.</w:t>
            </w:r>
          </w:p>
          <w:p w14:paraId="60C2D2B1" w14:textId="77777777" w:rsidR="00980E4C" w:rsidRDefault="00980E4C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16A45532" w14:textId="41490CB9" w:rsidR="00E50E74" w:rsidRDefault="00E50E74">
            <w:pPr>
              <w:widowControl w:val="0"/>
              <w:suppressAutoHyphens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K05 Student pracując z osobami chorymi somatycznie, ma świadomość konieczności troski o własne zdrowie.</w:t>
            </w:r>
          </w:p>
          <w:p w14:paraId="3DE41301" w14:textId="50AE37FB" w:rsidR="00980E4C" w:rsidRDefault="00980E4C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8618A" w14:textId="77777777" w:rsidR="00980E4C" w:rsidRDefault="00980E4C" w:rsidP="00980E4C">
            <w:pPr>
              <w:spacing w:after="0" w:line="240" w:lineRule="auto"/>
              <w:jc w:val="both"/>
            </w:pPr>
          </w:p>
          <w:p w14:paraId="1C7352F7" w14:textId="08ED1731" w:rsidR="00980E4C" w:rsidRDefault="00980E4C" w:rsidP="00980E4C">
            <w:pPr>
              <w:spacing w:after="0" w:line="240" w:lineRule="auto"/>
              <w:jc w:val="both"/>
            </w:pPr>
            <w:r w:rsidRPr="00980E4C">
              <w:t>SK_K0</w:t>
            </w:r>
            <w:r>
              <w:t>1</w:t>
            </w:r>
          </w:p>
          <w:p w14:paraId="78667DCC" w14:textId="77777777" w:rsidR="00980E4C" w:rsidRDefault="00980E4C" w:rsidP="00980E4C">
            <w:pPr>
              <w:spacing w:after="0" w:line="240" w:lineRule="auto"/>
              <w:jc w:val="both"/>
            </w:pPr>
          </w:p>
          <w:p w14:paraId="580470D6" w14:textId="731A625D" w:rsidR="00C63371" w:rsidRDefault="00980E4C" w:rsidP="00980E4C">
            <w:pPr>
              <w:spacing w:after="0" w:line="240" w:lineRule="auto"/>
              <w:jc w:val="both"/>
            </w:pPr>
            <w:r w:rsidRPr="00980E4C">
              <w:t>SK_K02</w:t>
            </w:r>
            <w:r w:rsidR="00E50E74">
              <w:t xml:space="preserve">, </w:t>
            </w:r>
            <w:r w:rsidR="00E50E74" w:rsidRPr="00E50E74">
              <w:t>SK_K06</w:t>
            </w:r>
          </w:p>
          <w:p w14:paraId="7964E418" w14:textId="77777777" w:rsidR="00980E4C" w:rsidRDefault="00980E4C" w:rsidP="00980E4C">
            <w:pPr>
              <w:spacing w:after="0" w:line="240" w:lineRule="auto"/>
              <w:jc w:val="both"/>
            </w:pPr>
          </w:p>
          <w:p w14:paraId="2100D982" w14:textId="77777777" w:rsidR="00980E4C" w:rsidRDefault="00980E4C" w:rsidP="00980E4C">
            <w:pPr>
              <w:spacing w:line="240" w:lineRule="auto"/>
            </w:pPr>
          </w:p>
          <w:p w14:paraId="2DDFCE54" w14:textId="0A9F6C0D" w:rsidR="00980E4C" w:rsidRDefault="00980E4C" w:rsidP="00980E4C">
            <w:pPr>
              <w:spacing w:line="240" w:lineRule="auto"/>
            </w:pPr>
            <w:r w:rsidRPr="00980E4C">
              <w:t>SK_K04</w:t>
            </w:r>
          </w:p>
          <w:p w14:paraId="4082E6CC" w14:textId="77777777" w:rsidR="00980E4C" w:rsidRDefault="00E50E74" w:rsidP="00E50E74">
            <w:pPr>
              <w:spacing w:line="360" w:lineRule="auto"/>
            </w:pPr>
            <w:r w:rsidRPr="00E50E74">
              <w:t>SK_K03</w:t>
            </w:r>
          </w:p>
          <w:p w14:paraId="71B9D7FD" w14:textId="5DC9294E" w:rsidR="00E50E74" w:rsidRDefault="00E50E74" w:rsidP="00980E4C">
            <w:pPr>
              <w:spacing w:line="240" w:lineRule="auto"/>
            </w:pPr>
            <w:r w:rsidRPr="00E50E74">
              <w:t>SK_K07</w:t>
            </w:r>
          </w:p>
        </w:tc>
      </w:tr>
    </w:tbl>
    <w:p w14:paraId="727280F8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2DCAA654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525BA9AC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21891E6D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24610781" w14:textId="77777777" w:rsidR="00C63371" w:rsidRDefault="00000000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Opis metod prowadzenia zajęć</w:t>
      </w:r>
    </w:p>
    <w:p w14:paraId="3969936A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C63371" w14:paraId="6AAFE112" w14:textId="77777777">
        <w:trPr>
          <w:trHeight w:val="176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78BFA" w14:textId="77777777" w:rsidR="00B6361C" w:rsidRDefault="00B6361C">
            <w:r w:rsidRPr="00B6361C">
              <w:t xml:space="preserve">Zajęcia odbywają się w formie stacjonarnej. </w:t>
            </w:r>
          </w:p>
          <w:p w14:paraId="683B7840" w14:textId="77777777" w:rsidR="00B6361C" w:rsidRDefault="00B6361C">
            <w:r w:rsidRPr="00B6361C">
              <w:t xml:space="preserve">WYKŁAD: wykład interaktywny z prezentacją multimedialną </w:t>
            </w:r>
          </w:p>
          <w:p w14:paraId="22492226" w14:textId="69B1E217" w:rsidR="00C63371" w:rsidRDefault="00B6361C">
            <w:r w:rsidRPr="00B6361C">
              <w:t>ĆWICZENIA: dyskusja, praca w grupach, projekty indywidualne/grupowe, burza mózgów, analiza przypadków</w:t>
            </w:r>
          </w:p>
        </w:tc>
      </w:tr>
    </w:tbl>
    <w:p w14:paraId="785A6480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3ECE7118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10D58375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6A20DBE5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09A0C978" w14:textId="77777777" w:rsidR="00C63371" w:rsidRDefault="00000000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Formy sprawdzania efektów uczenia się</w:t>
      </w:r>
    </w:p>
    <w:p w14:paraId="785DBBEF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Style w:val="TableNormal"/>
        <w:tblW w:w="96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5"/>
        <w:gridCol w:w="666"/>
        <w:gridCol w:w="666"/>
      </w:tblGrid>
      <w:tr w:rsidR="00C63371" w14:paraId="7F7A1040" w14:textId="77777777">
        <w:trPr>
          <w:trHeight w:val="15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EFFBAA2" w14:textId="77777777" w:rsidR="00C63371" w:rsidRDefault="00C63371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73A7A799" w14:textId="77777777" w:rsidR="00C63371" w:rsidRDefault="00000000">
            <w:pPr>
              <w:widowControl w:val="0"/>
              <w:suppressAutoHyphens/>
              <w:spacing w:after="0" w:line="240" w:lineRule="auto"/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E –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1D5951E" w14:textId="77777777" w:rsidR="00C63371" w:rsidRDefault="00000000">
            <w:pPr>
              <w:widowControl w:val="0"/>
              <w:suppressAutoHyphens/>
              <w:spacing w:after="0" w:line="240" w:lineRule="auto"/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79C64F2D" w14:textId="77777777" w:rsidR="00C63371" w:rsidRDefault="00000000">
            <w:pPr>
              <w:widowControl w:val="0"/>
              <w:suppressAutoHyphens/>
              <w:spacing w:after="0" w:line="240" w:lineRule="auto"/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47D862CB" w14:textId="77777777" w:rsidR="00C63371" w:rsidRDefault="00000000">
            <w:pPr>
              <w:widowControl w:val="0"/>
              <w:suppressAutoHyphens/>
              <w:spacing w:after="0" w:line="240" w:lineRule="auto"/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352D073" w14:textId="77777777" w:rsidR="00C63371" w:rsidRDefault="00000000">
            <w:pPr>
              <w:widowControl w:val="0"/>
              <w:suppressAutoHyphens/>
              <w:spacing w:after="0" w:line="240" w:lineRule="auto"/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B13A94A" w14:textId="77777777" w:rsidR="00C63371" w:rsidRDefault="00000000">
            <w:pPr>
              <w:widowControl w:val="0"/>
              <w:suppressAutoHyphens/>
              <w:spacing w:after="0" w:line="240" w:lineRule="auto"/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C5249BC" w14:textId="77777777" w:rsidR="00C63371" w:rsidRDefault="00000000">
            <w:pPr>
              <w:widowControl w:val="0"/>
              <w:suppressAutoHyphens/>
              <w:spacing w:after="0" w:line="240" w:lineRule="auto"/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BE38092" w14:textId="77777777" w:rsidR="00C63371" w:rsidRDefault="00000000">
            <w:pPr>
              <w:widowControl w:val="0"/>
              <w:suppressAutoHyphens/>
              <w:spacing w:after="0" w:line="240" w:lineRule="auto"/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1C841A0" w14:textId="77777777" w:rsidR="00C63371" w:rsidRDefault="00000000">
            <w:pPr>
              <w:widowControl w:val="0"/>
              <w:suppressAutoHyphens/>
              <w:spacing w:after="0" w:line="240" w:lineRule="auto"/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4A8A4FD8" w14:textId="77777777" w:rsidR="00C63371" w:rsidRDefault="00000000">
            <w:pPr>
              <w:widowControl w:val="0"/>
              <w:suppressAutoHyphens/>
              <w:spacing w:after="0" w:line="240" w:lineRule="auto"/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Praca pisemna (esej)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725FE91" w14:textId="77777777" w:rsidR="00C63371" w:rsidRDefault="00000000">
            <w:pPr>
              <w:widowControl w:val="0"/>
              <w:suppressAutoHyphens/>
              <w:spacing w:after="0" w:line="240" w:lineRule="auto"/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47A3C622" w14:textId="77777777" w:rsidR="00C63371" w:rsidRDefault="00000000">
            <w:pPr>
              <w:widowControl w:val="0"/>
              <w:suppressAutoHyphens/>
              <w:spacing w:after="0" w:line="240" w:lineRule="auto"/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70F4EECD" w14:textId="77777777" w:rsidR="00C63371" w:rsidRDefault="00000000">
            <w:pPr>
              <w:widowControl w:val="0"/>
              <w:suppressAutoHyphens/>
              <w:spacing w:after="0" w:line="240" w:lineRule="auto"/>
              <w:ind w:left="113" w:right="113"/>
              <w:jc w:val="center"/>
            </w:pPr>
            <w:r>
              <w:rPr>
                <w:rFonts w:ascii="Arial" w:hAnsi="Arial"/>
                <w:sz w:val="20"/>
                <w:szCs w:val="20"/>
              </w:rPr>
              <w:t>Inne</w:t>
            </w:r>
          </w:p>
        </w:tc>
      </w:tr>
      <w:tr w:rsidR="00C63371" w14:paraId="7FC18E8C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E691B" w14:textId="77777777" w:rsidR="00C6337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W01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2DC0A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0646C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92F38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542B8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D82B5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28F4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BF242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98ABE" w14:textId="77777777" w:rsidR="00C63371" w:rsidRDefault="00C63371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C80C8" w14:textId="77777777" w:rsidR="00C63371" w:rsidRDefault="00C63371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52AEF" w14:textId="77777777" w:rsidR="00C63371" w:rsidRDefault="00C63371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CE818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0AF52" w14:textId="2E09322D" w:rsidR="00C63371" w:rsidRDefault="006038F5">
            <w: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2A506" w14:textId="77777777" w:rsidR="00C63371" w:rsidRDefault="00C63371"/>
        </w:tc>
      </w:tr>
      <w:tr w:rsidR="00C63371" w14:paraId="0D03D8BE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699FA" w14:textId="77777777" w:rsidR="00C6337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lastRenderedPageBreak/>
              <w:t>W02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DF53F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63B2A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8ACD2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AEA13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2C96C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60B01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0E5E1" w14:textId="72F06BA8" w:rsidR="00C63371" w:rsidRDefault="002D188B">
            <w: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FAB47" w14:textId="77777777" w:rsidR="00C63371" w:rsidRDefault="00C63371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A81A9" w14:textId="77777777" w:rsidR="00C63371" w:rsidRDefault="00C63371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CF315" w14:textId="77777777" w:rsidR="00C63371" w:rsidRDefault="00C63371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6396D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611C4" w14:textId="31D6BC1E" w:rsidR="00C63371" w:rsidRDefault="006038F5">
            <w: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4801D" w14:textId="77777777" w:rsidR="00C63371" w:rsidRDefault="00C63371"/>
        </w:tc>
      </w:tr>
      <w:tr w:rsidR="006038F5" w14:paraId="3BCC3E89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B798E" w14:textId="16D80B4B" w:rsidR="006038F5" w:rsidRDefault="006038F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W03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31707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7243D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5F094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B555A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633A4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7DB2C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FCA20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A0EBC" w14:textId="77777777" w:rsidR="006038F5" w:rsidRDefault="006038F5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410D3" w14:textId="77777777" w:rsidR="006038F5" w:rsidRDefault="006038F5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62FEB" w14:textId="77777777" w:rsidR="006038F5" w:rsidRDefault="006038F5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905DE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2D1AA" w14:textId="15FBA796" w:rsidR="006038F5" w:rsidRDefault="006038F5">
            <w: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2538D" w14:textId="77777777" w:rsidR="006038F5" w:rsidRDefault="006038F5"/>
        </w:tc>
      </w:tr>
      <w:tr w:rsidR="006038F5" w14:paraId="71C99101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D32B9" w14:textId="143BD0D9" w:rsidR="006038F5" w:rsidRDefault="006038F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W04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F9E40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DC30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9D63C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C897F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3B4D6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D5E90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1BEEF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C425" w14:textId="77777777" w:rsidR="006038F5" w:rsidRDefault="006038F5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F99CE" w14:textId="597F261D" w:rsidR="006038F5" w:rsidRDefault="006038F5">
            <w:r>
              <w:t>X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C4FED" w14:textId="77777777" w:rsidR="006038F5" w:rsidRDefault="006038F5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2F3A4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9AB6E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24E0F" w14:textId="77777777" w:rsidR="006038F5" w:rsidRDefault="006038F5"/>
        </w:tc>
      </w:tr>
      <w:tr w:rsidR="006038F5" w14:paraId="7B731E07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5F156" w14:textId="61EF2271" w:rsidR="006038F5" w:rsidRDefault="006038F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W05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843DD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04409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EE36F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8152E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16937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E4535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2077A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5ABAA" w14:textId="77777777" w:rsidR="006038F5" w:rsidRDefault="006038F5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75227" w14:textId="77777777" w:rsidR="006038F5" w:rsidRDefault="006038F5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78140" w14:textId="77777777" w:rsidR="006038F5" w:rsidRDefault="006038F5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66158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158CA" w14:textId="7258F36A" w:rsidR="006038F5" w:rsidRDefault="006038F5">
            <w: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825E9" w14:textId="77777777" w:rsidR="006038F5" w:rsidRDefault="006038F5"/>
        </w:tc>
      </w:tr>
      <w:tr w:rsidR="00C63371" w14:paraId="0EA565BB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E9C54" w14:textId="77777777" w:rsidR="00C6337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U01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04245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B1F4B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C4BFF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C67FB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DC2DA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907A7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75F11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7015E" w14:textId="77777777" w:rsidR="00C63371" w:rsidRDefault="00C63371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C4618" w14:textId="46B63867" w:rsidR="00C63371" w:rsidRDefault="006038F5">
            <w:r>
              <w:t>X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9E37A" w14:textId="77777777" w:rsidR="00C63371" w:rsidRDefault="00C63371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8BA94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A91F7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E6E2C" w14:textId="77777777" w:rsidR="00C63371" w:rsidRDefault="00C63371"/>
        </w:tc>
      </w:tr>
      <w:tr w:rsidR="00C63371" w14:paraId="2557D7F3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C5EF1" w14:textId="77777777" w:rsidR="00C6337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U02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3439A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5551E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F4894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FFFCE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5317E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87655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06044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9CBD3" w14:textId="77777777" w:rsidR="00C63371" w:rsidRDefault="00C63371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D1D32" w14:textId="579E8FB9" w:rsidR="00C63371" w:rsidRDefault="006038F5">
            <w:r>
              <w:t>X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5C74E" w14:textId="77777777" w:rsidR="00C63371" w:rsidRDefault="00C63371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BC165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71329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6F313" w14:textId="77777777" w:rsidR="00C63371" w:rsidRDefault="00C63371"/>
        </w:tc>
      </w:tr>
      <w:tr w:rsidR="006038F5" w14:paraId="7F4927B2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7CA02" w14:textId="15C43BA4" w:rsidR="006038F5" w:rsidRDefault="006038F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U03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D5AB6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DC37F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1AEA4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57257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04641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3EC80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4CFE0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7BB5D" w14:textId="77777777" w:rsidR="006038F5" w:rsidRDefault="006038F5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BA359" w14:textId="78FC90E8" w:rsidR="006038F5" w:rsidRDefault="006038F5">
            <w:r>
              <w:t>X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64887" w14:textId="77777777" w:rsidR="006038F5" w:rsidRDefault="006038F5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9298C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BDD25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F7C86" w14:textId="77777777" w:rsidR="006038F5" w:rsidRDefault="006038F5"/>
        </w:tc>
      </w:tr>
      <w:tr w:rsidR="006038F5" w14:paraId="439AA1DB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1A32A" w14:textId="7DA53A30" w:rsidR="006038F5" w:rsidRDefault="006038F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U04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D5281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30D4F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25F7F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7623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EDEE0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92021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242EB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DFC4C" w14:textId="77777777" w:rsidR="006038F5" w:rsidRDefault="006038F5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4E207" w14:textId="0C501948" w:rsidR="006038F5" w:rsidRDefault="006038F5">
            <w:r>
              <w:t>X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FE808" w14:textId="77777777" w:rsidR="006038F5" w:rsidRDefault="006038F5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54B4F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6C55A" w14:textId="77777777" w:rsidR="006038F5" w:rsidRDefault="006038F5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DFB9E" w14:textId="77777777" w:rsidR="006038F5" w:rsidRDefault="006038F5"/>
        </w:tc>
      </w:tr>
      <w:tr w:rsidR="00C63371" w14:paraId="63DEC1F7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45A06" w14:textId="77777777" w:rsidR="00C6337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E5C5D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A40DD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73966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D318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C4624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A7D3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20DD7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AFD2" w14:textId="77777777" w:rsidR="00C63371" w:rsidRDefault="00C63371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E667" w14:textId="0A293850" w:rsidR="00C63371" w:rsidRDefault="002D188B">
            <w:r>
              <w:t>X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5D276" w14:textId="77777777" w:rsidR="00C63371" w:rsidRDefault="00C63371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7D8ED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9D0B1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7F2EA" w14:textId="77777777" w:rsidR="00C63371" w:rsidRDefault="00C63371"/>
        </w:tc>
      </w:tr>
      <w:tr w:rsidR="00C63371" w14:paraId="1A73971D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3FB17" w14:textId="77777777" w:rsidR="00C6337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K02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4A3CE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CF8D1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241BE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0EB5D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24AB7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938F5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AC6C0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792FD" w14:textId="77777777" w:rsidR="00C63371" w:rsidRDefault="00C63371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EA238" w14:textId="6A620C82" w:rsidR="00C63371" w:rsidRDefault="002D188B">
            <w:r>
              <w:t>X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1FB90" w14:textId="77777777" w:rsidR="00C63371" w:rsidRDefault="00C63371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C8627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33A8B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9BF10" w14:textId="77777777" w:rsidR="00C63371" w:rsidRDefault="00C63371"/>
        </w:tc>
      </w:tr>
      <w:tr w:rsidR="002D188B" w14:paraId="4BA72FD8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E638F" w14:textId="0EB29E0A" w:rsidR="002D188B" w:rsidRDefault="002D188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K03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E1799" w14:textId="77777777" w:rsidR="002D188B" w:rsidRDefault="002D188B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C40B2" w14:textId="77777777" w:rsidR="002D188B" w:rsidRDefault="002D188B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AA6BC" w14:textId="77777777" w:rsidR="002D188B" w:rsidRDefault="002D188B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B4B5E" w14:textId="77777777" w:rsidR="002D188B" w:rsidRDefault="002D188B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74385" w14:textId="77777777" w:rsidR="002D188B" w:rsidRDefault="002D188B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60E25" w14:textId="77777777" w:rsidR="002D188B" w:rsidRDefault="002D188B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9908F" w14:textId="77777777" w:rsidR="002D188B" w:rsidRDefault="002D188B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BA619" w14:textId="77777777" w:rsidR="002D188B" w:rsidRDefault="002D188B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FF95B" w14:textId="4E86C0F3" w:rsidR="002D188B" w:rsidRDefault="002D188B">
            <w:r>
              <w:t>X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DDDAC" w14:textId="77777777" w:rsidR="002D188B" w:rsidRDefault="002D188B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DB926" w14:textId="77777777" w:rsidR="002D188B" w:rsidRDefault="002D188B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499FB" w14:textId="77777777" w:rsidR="002D188B" w:rsidRDefault="002D188B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40E59" w14:textId="77777777" w:rsidR="002D188B" w:rsidRDefault="002D188B"/>
        </w:tc>
      </w:tr>
      <w:tr w:rsidR="00C63371" w14:paraId="201BC1D4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90641" w14:textId="559E599E" w:rsidR="00C63371" w:rsidRDefault="002D188B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K04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1D9D5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A1A3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BBB37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9EE05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D02C5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007F3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DBA96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BE701" w14:textId="77777777" w:rsidR="00C63371" w:rsidRDefault="00C63371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9FB63" w14:textId="22A50F6F" w:rsidR="00C63371" w:rsidRDefault="002D188B">
            <w:r>
              <w:t>X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DDFA0" w14:textId="77777777" w:rsidR="00C63371" w:rsidRDefault="00C63371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8F516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F1F7C" w14:textId="77777777" w:rsidR="00C63371" w:rsidRDefault="00C63371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D7B9" w14:textId="77777777" w:rsidR="00C63371" w:rsidRDefault="00C63371"/>
        </w:tc>
      </w:tr>
      <w:tr w:rsidR="002D188B" w14:paraId="2470CC82" w14:textId="77777777">
        <w:trPr>
          <w:trHeight w:val="243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C4B02" w14:textId="5165E613" w:rsidR="002D188B" w:rsidRDefault="002D188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K05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6839D" w14:textId="77777777" w:rsidR="002D188B" w:rsidRDefault="002D188B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3E97E" w14:textId="77777777" w:rsidR="002D188B" w:rsidRDefault="002D188B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136E2" w14:textId="77777777" w:rsidR="002D188B" w:rsidRDefault="002D188B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320BE" w14:textId="77777777" w:rsidR="002D188B" w:rsidRDefault="002D188B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BEC0C" w14:textId="77777777" w:rsidR="002D188B" w:rsidRDefault="002D188B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B541D" w14:textId="77777777" w:rsidR="002D188B" w:rsidRDefault="002D188B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6A883" w14:textId="77777777" w:rsidR="002D188B" w:rsidRDefault="002D188B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B8A78" w14:textId="77777777" w:rsidR="002D188B" w:rsidRDefault="002D188B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C187A" w14:textId="314DD10B" w:rsidR="002D188B" w:rsidRDefault="002D188B">
            <w:r>
              <w:t>X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3D5F8" w14:textId="77777777" w:rsidR="002D188B" w:rsidRDefault="002D188B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42FCF" w14:textId="77777777" w:rsidR="002D188B" w:rsidRDefault="002D188B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AF231" w14:textId="77777777" w:rsidR="002D188B" w:rsidRDefault="002D188B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9FB0D" w14:textId="77777777" w:rsidR="002D188B" w:rsidRDefault="002D188B"/>
        </w:tc>
      </w:tr>
    </w:tbl>
    <w:p w14:paraId="63E7B1E3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4AA0436E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0147B75E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375253E9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1"/>
        <w:gridCol w:w="7699"/>
      </w:tblGrid>
      <w:tr w:rsidR="00C63371" w14:paraId="78615D9C" w14:textId="77777777">
        <w:trPr>
          <w:trHeight w:val="832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9E56A" w14:textId="77777777" w:rsidR="00C63371" w:rsidRDefault="00000000">
            <w:pPr>
              <w:widowControl w:val="0"/>
              <w:suppressAutoHyphens/>
              <w:spacing w:before="57" w:after="57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9DF7F" w14:textId="430CDF95" w:rsidR="002D188B" w:rsidRDefault="002D188B">
            <w:pPr>
              <w:widowControl w:val="0"/>
              <w:suppressAutoHyphens/>
              <w:spacing w:before="57" w:after="57" w:line="240" w:lineRule="auto"/>
              <w:rPr>
                <w:rFonts w:ascii="Arial" w:hAnsi="Arial"/>
              </w:rPr>
            </w:pPr>
            <w:r w:rsidRPr="002D188B">
              <w:rPr>
                <w:rFonts w:ascii="Arial" w:hAnsi="Arial"/>
              </w:rPr>
              <w:t>ĆWICZENIA: wykonanie</w:t>
            </w:r>
            <w:r w:rsidR="00974A7D">
              <w:rPr>
                <w:rFonts w:ascii="Arial" w:hAnsi="Arial"/>
              </w:rPr>
              <w:t xml:space="preserve"> i zaprezentowanie</w:t>
            </w:r>
            <w:r w:rsidRPr="002D188B">
              <w:rPr>
                <w:rFonts w:ascii="Arial" w:hAnsi="Arial"/>
              </w:rPr>
              <w:t xml:space="preserve"> projektu grupowego</w:t>
            </w:r>
            <w:r w:rsidR="00974A7D">
              <w:rPr>
                <w:rFonts w:ascii="Arial" w:hAnsi="Arial"/>
              </w:rPr>
              <w:t xml:space="preserve"> dotyczącego psychospołecznego wymiaru choroby</w:t>
            </w:r>
            <w:r w:rsidR="00F61574">
              <w:rPr>
                <w:rFonts w:ascii="Arial" w:hAnsi="Arial"/>
              </w:rPr>
              <w:t xml:space="preserve"> w różnych okresach rozwojowych</w:t>
            </w:r>
            <w:r w:rsidR="00004067">
              <w:rPr>
                <w:rFonts w:ascii="Arial" w:hAnsi="Arial"/>
              </w:rPr>
              <w:t>, w odwołaniu do literatury naukowej. Tematy projektów zostaną podane na pierwszych zajęciach</w:t>
            </w:r>
            <w:r w:rsidR="00F61574">
              <w:rPr>
                <w:rFonts w:ascii="Arial" w:hAnsi="Arial"/>
              </w:rPr>
              <w:t>;</w:t>
            </w:r>
            <w:r w:rsidRPr="002D188B">
              <w:rPr>
                <w:rFonts w:ascii="Arial" w:hAnsi="Arial"/>
              </w:rPr>
              <w:t xml:space="preserve"> obecność obowiązkowa (dopuszczalna max 1 nieobecność nieusprawiedliwiona)</w:t>
            </w:r>
          </w:p>
          <w:p w14:paraId="294A6101" w14:textId="77777777" w:rsidR="002D188B" w:rsidRDefault="002D188B">
            <w:pPr>
              <w:widowControl w:val="0"/>
              <w:suppressAutoHyphens/>
              <w:spacing w:before="57" w:after="57" w:line="240" w:lineRule="auto"/>
              <w:rPr>
                <w:rFonts w:ascii="Arial" w:hAnsi="Arial"/>
              </w:rPr>
            </w:pPr>
          </w:p>
          <w:p w14:paraId="103B2049" w14:textId="3798BD33" w:rsidR="002D188B" w:rsidRDefault="002D188B">
            <w:pPr>
              <w:widowControl w:val="0"/>
              <w:suppressAutoHyphens/>
              <w:spacing w:before="57" w:after="57" w:line="240" w:lineRule="auto"/>
              <w:rPr>
                <w:rFonts w:ascii="Arial" w:hAnsi="Arial"/>
              </w:rPr>
            </w:pPr>
            <w:r w:rsidRPr="002D188B">
              <w:rPr>
                <w:rFonts w:ascii="Arial" w:hAnsi="Arial"/>
              </w:rPr>
              <w:t xml:space="preserve">WYKŁAD: </w:t>
            </w:r>
            <w:r>
              <w:rPr>
                <w:rFonts w:ascii="Arial" w:hAnsi="Arial"/>
              </w:rPr>
              <w:t xml:space="preserve">obecność na </w:t>
            </w:r>
            <w:r w:rsidR="00C74E54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 xml:space="preserve">0 % wykładów, zaliczenie </w:t>
            </w:r>
            <w:r w:rsidRPr="002D188B">
              <w:rPr>
                <w:rFonts w:ascii="Arial" w:hAnsi="Arial"/>
              </w:rPr>
              <w:t>egzamin</w:t>
            </w:r>
            <w:r>
              <w:rPr>
                <w:rFonts w:ascii="Arial" w:hAnsi="Arial"/>
              </w:rPr>
              <w:t>u</w:t>
            </w:r>
            <w:r w:rsidRPr="002D188B">
              <w:rPr>
                <w:rFonts w:ascii="Arial" w:hAnsi="Arial"/>
              </w:rPr>
              <w:t xml:space="preserve"> pisemn</w:t>
            </w:r>
            <w:r>
              <w:rPr>
                <w:rFonts w:ascii="Arial" w:hAnsi="Arial"/>
              </w:rPr>
              <w:t xml:space="preserve">ego (konieczność uzyskania minimum </w:t>
            </w:r>
            <w:r w:rsidR="00974A7D">
              <w:rPr>
                <w:rFonts w:ascii="Arial" w:hAnsi="Arial"/>
              </w:rPr>
              <w:t>6</w:t>
            </w:r>
            <w:r w:rsidRPr="002D188B">
              <w:rPr>
                <w:rFonts w:ascii="Arial" w:hAnsi="Arial"/>
              </w:rPr>
              <w:t>0% +</w:t>
            </w:r>
            <w:r>
              <w:rPr>
                <w:rFonts w:ascii="Arial" w:hAnsi="Arial"/>
              </w:rPr>
              <w:t>1 punktów)</w:t>
            </w:r>
            <w:r w:rsidR="00567F11">
              <w:rPr>
                <w:rFonts w:ascii="Arial" w:hAnsi="Arial"/>
              </w:rPr>
              <w:t xml:space="preserve">. </w:t>
            </w:r>
            <w:r w:rsidR="00567F11" w:rsidRPr="00567F11">
              <w:rPr>
                <w:rFonts w:ascii="Arial" w:hAnsi="Arial"/>
              </w:rPr>
              <w:t>Warunkiem dopuszczenia do egzaminu jest zaliczenie ćwiczeń</w:t>
            </w:r>
            <w:r w:rsidR="00567F11">
              <w:rPr>
                <w:rFonts w:ascii="Arial" w:hAnsi="Arial"/>
              </w:rPr>
              <w:t>.</w:t>
            </w:r>
          </w:p>
          <w:p w14:paraId="3891B01F" w14:textId="77777777" w:rsidR="002D188B" w:rsidRDefault="002D188B">
            <w:pPr>
              <w:widowControl w:val="0"/>
              <w:suppressAutoHyphens/>
              <w:spacing w:before="57" w:after="57" w:line="240" w:lineRule="auto"/>
              <w:rPr>
                <w:rFonts w:ascii="Arial" w:hAnsi="Arial"/>
              </w:rPr>
            </w:pPr>
          </w:p>
          <w:p w14:paraId="3592FBA9" w14:textId="43D4472E" w:rsidR="00C63371" w:rsidRDefault="002D188B">
            <w:pPr>
              <w:widowControl w:val="0"/>
              <w:suppressAutoHyphens/>
              <w:spacing w:before="57" w:after="57" w:line="240" w:lineRule="auto"/>
              <w:rPr>
                <w:rFonts w:ascii="Arial" w:eastAsia="Arial" w:hAnsi="Arial" w:cs="Arial"/>
              </w:rPr>
            </w:pPr>
            <w:r w:rsidRPr="002D188B">
              <w:rPr>
                <w:rFonts w:ascii="Arial" w:hAnsi="Arial"/>
              </w:rPr>
              <w:t xml:space="preserve">ZALICZENIE KURSU: uzyskanie zaliczenia z ćwiczeń i </w:t>
            </w:r>
            <w:r>
              <w:rPr>
                <w:rFonts w:ascii="Arial" w:hAnsi="Arial"/>
              </w:rPr>
              <w:t>zdanie egzaminu</w:t>
            </w:r>
          </w:p>
          <w:p w14:paraId="62CD4873" w14:textId="77777777" w:rsidR="00C63371" w:rsidRDefault="00C63371">
            <w:pPr>
              <w:widowControl w:val="0"/>
              <w:suppressAutoHyphens/>
              <w:spacing w:before="57" w:after="57" w:line="240" w:lineRule="auto"/>
            </w:pPr>
          </w:p>
        </w:tc>
      </w:tr>
    </w:tbl>
    <w:p w14:paraId="4A5110D9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23003352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59BD8623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56CFD324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Style w:val="TableNormal"/>
        <w:tblW w:w="9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1"/>
        <w:gridCol w:w="7699"/>
      </w:tblGrid>
      <w:tr w:rsidR="00C63371" w14:paraId="5B28C07D" w14:textId="77777777">
        <w:trPr>
          <w:trHeight w:val="929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3F187" w14:textId="77777777" w:rsidR="00C63371" w:rsidRDefault="00000000">
            <w:pPr>
              <w:widowControl w:val="0"/>
              <w:suppressAutoHyphens/>
              <w:spacing w:after="57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5C600" w14:textId="77777777" w:rsidR="00C63371" w:rsidRDefault="00C63371">
            <w:pPr>
              <w:pStyle w:val="Styltabeli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479AE83" w14:textId="77777777" w:rsidR="00C63371" w:rsidRDefault="00000000">
            <w:pPr>
              <w:pStyle w:val="Styltabeli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</w:pPr>
            <w:r>
              <w:rPr>
                <w:rFonts w:ascii="Arial" w:hAnsi="Arial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Przedmiot realizowany w </w:t>
            </w:r>
            <w:proofErr w:type="spellStart"/>
            <w:r>
              <w:rPr>
                <w:rFonts w:ascii="Arial" w:hAnsi="Arial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specjalnoś</w:t>
            </w:r>
            <w:proofErr w:type="spellEnd"/>
            <w:r>
              <w:rPr>
                <w:rFonts w:ascii="Arial" w:hAnsi="Arial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ci </w:t>
            </w:r>
            <w:r>
              <w:rPr>
                <w:rFonts w:ascii="Arial" w:hAnsi="Arial"/>
                <w:i/>
                <w:iCs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Psychologia kliniczna</w:t>
            </w:r>
            <w:r>
              <w:rPr>
                <w:rFonts w:ascii="Arial" w:hAnsi="Arial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na studiach stacjonarnych, jednolitych magisterskich, kierunek: Psychologia.</w:t>
            </w:r>
          </w:p>
        </w:tc>
      </w:tr>
    </w:tbl>
    <w:p w14:paraId="456D60A3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10213644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652B9B81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54F984AB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0363880A" w14:textId="77777777" w:rsidR="00C63371" w:rsidRDefault="00000000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Treści merytoryczne (wykaz tematów)</w:t>
      </w:r>
    </w:p>
    <w:p w14:paraId="1C669B09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C63371" w14:paraId="3A8597F8" w14:textId="77777777">
        <w:trPr>
          <w:trHeight w:val="976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96661" w14:textId="77777777" w:rsidR="00F54C04" w:rsidRDefault="00974A7D">
            <w:r w:rsidRPr="00974A7D">
              <w:t xml:space="preserve">Wykłady: </w:t>
            </w:r>
          </w:p>
          <w:p w14:paraId="419F5745" w14:textId="77777777" w:rsidR="00F54C04" w:rsidRDefault="00974A7D">
            <w:r w:rsidRPr="00974A7D">
              <w:t xml:space="preserve">1. Choroba somatyczna- wprowadzenie </w:t>
            </w:r>
          </w:p>
          <w:p w14:paraId="7551BD9D" w14:textId="2567E532" w:rsidR="00F54C04" w:rsidRDefault="00974A7D">
            <w:r w:rsidRPr="00974A7D">
              <w:t>2. Ból przewlekły- ujęcie</w:t>
            </w:r>
            <w:r w:rsidR="00F61574">
              <w:t xml:space="preserve"> medyczne i</w:t>
            </w:r>
            <w:r w:rsidRPr="00974A7D">
              <w:t xml:space="preserve"> psychologiczne </w:t>
            </w:r>
          </w:p>
          <w:p w14:paraId="5D2C79B2" w14:textId="77777777" w:rsidR="00F54C04" w:rsidRDefault="00974A7D">
            <w:r w:rsidRPr="00974A7D">
              <w:t xml:space="preserve">3. Choroby nowotworowe </w:t>
            </w:r>
          </w:p>
          <w:p w14:paraId="1B776BD7" w14:textId="77777777" w:rsidR="00F54C04" w:rsidRDefault="00974A7D">
            <w:r w:rsidRPr="00974A7D">
              <w:t xml:space="preserve">4. Choroby kardiologiczne </w:t>
            </w:r>
          </w:p>
          <w:p w14:paraId="34B3EC54" w14:textId="77777777" w:rsidR="00F54C04" w:rsidRDefault="00974A7D">
            <w:r w:rsidRPr="00974A7D">
              <w:t xml:space="preserve">5. Ginekologia i położnictwo </w:t>
            </w:r>
          </w:p>
          <w:p w14:paraId="0305A16B" w14:textId="77777777" w:rsidR="00F54C04" w:rsidRDefault="00974A7D">
            <w:r w:rsidRPr="00974A7D">
              <w:t xml:space="preserve">6. Zaburzenia endokrynologiczne </w:t>
            </w:r>
          </w:p>
          <w:p w14:paraId="5DDAA718" w14:textId="77777777" w:rsidR="00F54C04" w:rsidRDefault="00974A7D">
            <w:r w:rsidRPr="00974A7D">
              <w:t xml:space="preserve">7. Schorzenia autoimmunologiczne </w:t>
            </w:r>
          </w:p>
          <w:p w14:paraId="17CE8ECF" w14:textId="77777777" w:rsidR="00F54C04" w:rsidRDefault="00974A7D">
            <w:r w:rsidRPr="00974A7D">
              <w:t xml:space="preserve">8. Choroby układu oddechowego </w:t>
            </w:r>
          </w:p>
          <w:p w14:paraId="1DBA4237" w14:textId="77777777" w:rsidR="00F54C04" w:rsidRDefault="00974A7D">
            <w:r w:rsidRPr="00974A7D">
              <w:t xml:space="preserve">9. Chirurgia </w:t>
            </w:r>
          </w:p>
          <w:p w14:paraId="269FCBDB" w14:textId="77777777" w:rsidR="00F54C04" w:rsidRDefault="00974A7D">
            <w:r w:rsidRPr="00974A7D">
              <w:t xml:space="preserve">10. Choroby skóry </w:t>
            </w:r>
          </w:p>
          <w:p w14:paraId="02FA81C6" w14:textId="77777777" w:rsidR="00F54C04" w:rsidRDefault="00974A7D">
            <w:r w:rsidRPr="00974A7D">
              <w:t xml:space="preserve">11. Choroby nerek </w:t>
            </w:r>
          </w:p>
          <w:p w14:paraId="0B2ABB32" w14:textId="0763D579" w:rsidR="00051435" w:rsidRDefault="00974A7D">
            <w:r w:rsidRPr="00974A7D">
              <w:t xml:space="preserve">12. </w:t>
            </w:r>
            <w:r w:rsidR="00051435">
              <w:t xml:space="preserve"> C</w:t>
            </w:r>
            <w:r w:rsidR="00051435" w:rsidRPr="00051435">
              <w:t>horoby gastroenterologiczne</w:t>
            </w:r>
          </w:p>
          <w:p w14:paraId="4B8CC7B0" w14:textId="6B9180A9" w:rsidR="00F54C04" w:rsidRDefault="00051435">
            <w:r>
              <w:t xml:space="preserve">13. </w:t>
            </w:r>
            <w:r w:rsidR="00974A7D" w:rsidRPr="00974A7D">
              <w:t xml:space="preserve">Dziecko/adolescent chory somatycznie </w:t>
            </w:r>
          </w:p>
          <w:p w14:paraId="033FA462" w14:textId="076D59C9" w:rsidR="00F54C04" w:rsidRDefault="00974A7D">
            <w:r w:rsidRPr="00974A7D">
              <w:t>1</w:t>
            </w:r>
            <w:r w:rsidR="00051435">
              <w:t>4</w:t>
            </w:r>
            <w:r w:rsidRPr="00974A7D">
              <w:t xml:space="preserve">. Opiekunowie osób chorych somatycznie </w:t>
            </w:r>
          </w:p>
          <w:p w14:paraId="79B3FD5A" w14:textId="61E54991" w:rsidR="00C63371" w:rsidRDefault="00974A7D">
            <w:r w:rsidRPr="00974A7D">
              <w:t>1</w:t>
            </w:r>
            <w:r w:rsidR="00051435">
              <w:t>5</w:t>
            </w:r>
            <w:r w:rsidRPr="00974A7D">
              <w:t>. Śmierć- aspekty medyczne i psychologiczne</w:t>
            </w:r>
          </w:p>
          <w:p w14:paraId="12687BBA" w14:textId="77777777" w:rsidR="00051435" w:rsidRDefault="00051435"/>
          <w:p w14:paraId="7DFF5210" w14:textId="77777777" w:rsidR="00051435" w:rsidRDefault="00051435">
            <w:r>
              <w:t>Ćwiczenia:</w:t>
            </w:r>
          </w:p>
          <w:p w14:paraId="01D6DD04" w14:textId="77777777" w:rsidR="00051435" w:rsidRDefault="00051435">
            <w:r w:rsidRPr="00051435">
              <w:t xml:space="preserve">1.Kontakt z pacjentem somatycznym. Wywiad. </w:t>
            </w:r>
          </w:p>
          <w:p w14:paraId="5E77474C" w14:textId="69766EDF" w:rsidR="00051435" w:rsidRDefault="00051435">
            <w:r w:rsidRPr="00051435">
              <w:t xml:space="preserve">2.Opiniowanie psychologiczne- pacjent kwalifikowany do operacji </w:t>
            </w:r>
            <w:proofErr w:type="spellStart"/>
            <w:r w:rsidRPr="00051435">
              <w:t>bariatrycznej</w:t>
            </w:r>
            <w:proofErr w:type="spellEnd"/>
          </w:p>
          <w:p w14:paraId="3FB5B954" w14:textId="2A97F632" w:rsidR="00051435" w:rsidRDefault="00051435">
            <w:r w:rsidRPr="00051435">
              <w:t>3.Opiniowanie psychologiczne- pacjent kwalifikowany do przeszczepu serca</w:t>
            </w:r>
          </w:p>
          <w:p w14:paraId="7171D7C3" w14:textId="01A3D599" w:rsidR="00051435" w:rsidRDefault="00051435">
            <w:r w:rsidRPr="00051435">
              <w:t>4.Narzędzia pomiaru w pracy z pacjentem somatycznym.</w:t>
            </w:r>
          </w:p>
          <w:p w14:paraId="14D19DF0" w14:textId="77777777" w:rsidR="00051435" w:rsidRDefault="00051435">
            <w:r>
              <w:lastRenderedPageBreak/>
              <w:t>5</w:t>
            </w:r>
            <w:r w:rsidRPr="00051435">
              <w:t xml:space="preserve">.Opieka paliatywna. Śmierć. Żałoba. </w:t>
            </w:r>
          </w:p>
          <w:p w14:paraId="0A36CC62" w14:textId="5A90D763" w:rsidR="00051435" w:rsidRDefault="00051435">
            <w:r>
              <w:t>6</w:t>
            </w:r>
            <w:r w:rsidRPr="00051435">
              <w:t>.</w:t>
            </w:r>
            <w:r>
              <w:t xml:space="preserve"> </w:t>
            </w:r>
            <w:r w:rsidRPr="00051435">
              <w:t xml:space="preserve">Pomoc psychologiczna osobom chorym somatycznie </w:t>
            </w:r>
          </w:p>
          <w:p w14:paraId="400E9D96" w14:textId="37B29F2A" w:rsidR="00051435" w:rsidRDefault="00051435">
            <w:r>
              <w:t>7. Psychologiczny wymiar choroby w różnych okresach rozwojowych</w:t>
            </w:r>
          </w:p>
          <w:p w14:paraId="275672FA" w14:textId="34443504" w:rsidR="00803E9C" w:rsidRDefault="00803E9C">
            <w:r w:rsidRPr="0044591B">
              <w:t>8.</w:t>
            </w:r>
            <w:r w:rsidR="0044591B">
              <w:t xml:space="preserve"> Syndrom demoralizacji u pacjentów chorych somatycznie</w:t>
            </w:r>
          </w:p>
        </w:tc>
      </w:tr>
    </w:tbl>
    <w:p w14:paraId="3223D2F2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23605D31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42E3DB05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3A562DD3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1728DDC8" w14:textId="77777777" w:rsidR="00C63371" w:rsidRDefault="00000000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Wykaz literatury podstawowej</w:t>
      </w:r>
    </w:p>
    <w:p w14:paraId="15D10B3D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C63371" w14:paraId="5D612450" w14:textId="77777777">
        <w:trPr>
          <w:trHeight w:val="938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CED9B" w14:textId="77777777" w:rsidR="00803E9C" w:rsidRDefault="00803E9C">
            <w:r w:rsidRPr="00803E9C">
              <w:t xml:space="preserve">Wykłady: </w:t>
            </w:r>
          </w:p>
          <w:p w14:paraId="34B71273" w14:textId="77777777" w:rsidR="006E210A" w:rsidRDefault="00803E9C" w:rsidP="006E210A">
            <w:pPr>
              <w:pStyle w:val="Akapitzlist"/>
              <w:numPr>
                <w:ilvl w:val="0"/>
                <w:numId w:val="8"/>
              </w:numPr>
            </w:pPr>
            <w:proofErr w:type="spellStart"/>
            <w:r w:rsidRPr="00803E9C">
              <w:t>Chojnacka-Szawłowska</w:t>
            </w:r>
            <w:proofErr w:type="spellEnd"/>
            <w:r w:rsidRPr="00803E9C">
              <w:t xml:space="preserve">, G. (2012). Psychologiczne aspekty przewlekłych chorób somatycznych. </w:t>
            </w:r>
            <w:proofErr w:type="spellStart"/>
            <w:r w:rsidRPr="00803E9C">
              <w:t>Vizja</w:t>
            </w:r>
            <w:proofErr w:type="spellEnd"/>
            <w:r w:rsidRPr="00803E9C">
              <w:t xml:space="preserve"> Press &amp; IT. </w:t>
            </w:r>
          </w:p>
          <w:p w14:paraId="63F57C10" w14:textId="77777777" w:rsidR="006E210A" w:rsidRDefault="006E210A" w:rsidP="006E210A">
            <w:pPr>
              <w:pStyle w:val="Akapitzlist"/>
            </w:pPr>
          </w:p>
          <w:p w14:paraId="04A7C5D6" w14:textId="77777777" w:rsidR="006E210A" w:rsidRDefault="00803E9C" w:rsidP="006E210A">
            <w:pPr>
              <w:pStyle w:val="Akapitzlist"/>
              <w:numPr>
                <w:ilvl w:val="0"/>
                <w:numId w:val="8"/>
              </w:numPr>
            </w:pPr>
            <w:r w:rsidRPr="00803E9C">
              <w:t xml:space="preserve"> Jarema, M. (red.). 2021. Zaburzenia psychiczne w schorzeniach somatycznych. Diagnozowanie i leczenie PZWL. </w:t>
            </w:r>
          </w:p>
          <w:p w14:paraId="335D4E0D" w14:textId="77777777" w:rsidR="006E210A" w:rsidRDefault="006E210A" w:rsidP="006E210A">
            <w:pPr>
              <w:pStyle w:val="Akapitzlist"/>
            </w:pPr>
          </w:p>
          <w:p w14:paraId="051B3C30" w14:textId="77777777" w:rsidR="006E210A" w:rsidRDefault="00803E9C" w:rsidP="006E210A">
            <w:pPr>
              <w:pStyle w:val="Akapitzlist"/>
              <w:numPr>
                <w:ilvl w:val="0"/>
                <w:numId w:val="8"/>
              </w:numPr>
            </w:pPr>
            <w:r w:rsidRPr="00803E9C">
              <w:t xml:space="preserve">Dudek, D., Sobański, J. (2012). </w:t>
            </w:r>
            <w:proofErr w:type="spellStart"/>
            <w:r w:rsidRPr="00803E9C">
              <w:t>Mental</w:t>
            </w:r>
            <w:proofErr w:type="spellEnd"/>
            <w:r w:rsidRPr="00803E9C">
              <w:t xml:space="preserve"> </w:t>
            </w:r>
            <w:proofErr w:type="spellStart"/>
            <w:r w:rsidRPr="00803E9C">
              <w:t>disorders</w:t>
            </w:r>
            <w:proofErr w:type="spellEnd"/>
            <w:r w:rsidRPr="00803E9C">
              <w:t xml:space="preserve"> in </w:t>
            </w:r>
            <w:proofErr w:type="spellStart"/>
            <w:r w:rsidRPr="00803E9C">
              <w:t>somatic</w:t>
            </w:r>
            <w:proofErr w:type="spellEnd"/>
            <w:r w:rsidRPr="00803E9C">
              <w:t xml:space="preserve"> </w:t>
            </w:r>
            <w:proofErr w:type="spellStart"/>
            <w:r w:rsidRPr="00803E9C">
              <w:t>diseases</w:t>
            </w:r>
            <w:proofErr w:type="spellEnd"/>
            <w:r w:rsidRPr="00803E9C">
              <w:t xml:space="preserve">: </w:t>
            </w:r>
            <w:proofErr w:type="spellStart"/>
            <w:r w:rsidRPr="00803E9C">
              <w:t>psychopathology</w:t>
            </w:r>
            <w:proofErr w:type="spellEnd"/>
            <w:r w:rsidRPr="00803E9C">
              <w:t xml:space="preserve"> and </w:t>
            </w:r>
            <w:proofErr w:type="spellStart"/>
            <w:r w:rsidRPr="00803E9C">
              <w:t>treatment</w:t>
            </w:r>
            <w:proofErr w:type="spellEnd"/>
            <w:r w:rsidRPr="00803E9C">
              <w:t>. </w:t>
            </w:r>
            <w:r w:rsidRPr="006E210A">
              <w:rPr>
                <w:i/>
                <w:iCs/>
              </w:rPr>
              <w:t xml:space="preserve">Polskie Archiwum Medycyny Wewnętrznej= </w:t>
            </w:r>
            <w:proofErr w:type="spellStart"/>
            <w:r w:rsidRPr="006E210A">
              <w:rPr>
                <w:i/>
                <w:iCs/>
              </w:rPr>
              <w:t>Polish</w:t>
            </w:r>
            <w:proofErr w:type="spellEnd"/>
            <w:r w:rsidRPr="006E210A">
              <w:rPr>
                <w:i/>
                <w:iCs/>
              </w:rPr>
              <w:t xml:space="preserve"> </w:t>
            </w:r>
            <w:proofErr w:type="spellStart"/>
            <w:r w:rsidRPr="006E210A">
              <w:rPr>
                <w:i/>
                <w:iCs/>
              </w:rPr>
              <w:t>Archives</w:t>
            </w:r>
            <w:proofErr w:type="spellEnd"/>
            <w:r w:rsidRPr="006E210A">
              <w:rPr>
                <w:i/>
                <w:iCs/>
              </w:rPr>
              <w:t xml:space="preserve"> of </w:t>
            </w:r>
            <w:proofErr w:type="spellStart"/>
            <w:r w:rsidRPr="006E210A">
              <w:rPr>
                <w:i/>
                <w:iCs/>
              </w:rPr>
              <w:t>Internal</w:t>
            </w:r>
            <w:proofErr w:type="spellEnd"/>
            <w:r w:rsidRPr="006E210A">
              <w:rPr>
                <w:i/>
                <w:iCs/>
              </w:rPr>
              <w:t xml:space="preserve"> </w:t>
            </w:r>
            <w:proofErr w:type="spellStart"/>
            <w:r w:rsidRPr="006E210A">
              <w:rPr>
                <w:i/>
                <w:iCs/>
              </w:rPr>
              <w:t>Medicine</w:t>
            </w:r>
            <w:proofErr w:type="spellEnd"/>
            <w:r w:rsidRPr="00803E9C">
              <w:t>, </w:t>
            </w:r>
            <w:r w:rsidRPr="006E210A">
              <w:rPr>
                <w:i/>
                <w:iCs/>
              </w:rPr>
              <w:t>122</w:t>
            </w:r>
            <w:r w:rsidRPr="00803E9C">
              <w:t>(12)</w:t>
            </w:r>
            <w:r>
              <w:t>, 624-629.</w:t>
            </w:r>
            <w:r w:rsidRPr="00803E9C">
              <w:t xml:space="preserve"> </w:t>
            </w:r>
          </w:p>
          <w:p w14:paraId="00E0B710" w14:textId="77777777" w:rsidR="006E210A" w:rsidRDefault="006E210A" w:rsidP="006E210A">
            <w:pPr>
              <w:pStyle w:val="Akapitzlist"/>
            </w:pPr>
          </w:p>
          <w:p w14:paraId="7EC48DFD" w14:textId="1E4CD886" w:rsidR="000C7F65" w:rsidRDefault="000C7F65" w:rsidP="006E210A">
            <w:pPr>
              <w:pStyle w:val="Akapitzlist"/>
              <w:numPr>
                <w:ilvl w:val="0"/>
                <w:numId w:val="8"/>
              </w:numPr>
            </w:pPr>
            <w:proofErr w:type="spellStart"/>
            <w:r w:rsidRPr="000C7F65">
              <w:t>Vlaeyen</w:t>
            </w:r>
            <w:proofErr w:type="spellEnd"/>
            <w:r w:rsidRPr="000C7F65">
              <w:t xml:space="preserve">, J. W., </w:t>
            </w:r>
            <w:proofErr w:type="spellStart"/>
            <w:r w:rsidRPr="000C7F65">
              <w:t>Crombez</w:t>
            </w:r>
            <w:proofErr w:type="spellEnd"/>
            <w:r w:rsidRPr="000C7F65">
              <w:t xml:space="preserve">, G., </w:t>
            </w:r>
            <w:proofErr w:type="spellStart"/>
            <w:r w:rsidRPr="000C7F65">
              <w:t>Goubert</w:t>
            </w:r>
            <w:proofErr w:type="spellEnd"/>
            <w:r w:rsidRPr="000C7F65">
              <w:t xml:space="preserve">, L. (2007). The </w:t>
            </w:r>
            <w:proofErr w:type="spellStart"/>
            <w:r w:rsidRPr="000C7F65">
              <w:t>psychology</w:t>
            </w:r>
            <w:proofErr w:type="spellEnd"/>
            <w:r w:rsidRPr="000C7F65">
              <w:t xml:space="preserve"> of </w:t>
            </w:r>
            <w:proofErr w:type="spellStart"/>
            <w:r w:rsidRPr="000C7F65">
              <w:t>chronic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pain</w:t>
            </w:r>
            <w:proofErr w:type="spellEnd"/>
            <w:r w:rsidRPr="000C7F65">
              <w:t xml:space="preserve"> and </w:t>
            </w:r>
            <w:proofErr w:type="spellStart"/>
            <w:r w:rsidRPr="000C7F65">
              <w:t>its</w:t>
            </w:r>
            <w:proofErr w:type="spellEnd"/>
            <w:r w:rsidRPr="000C7F65">
              <w:t xml:space="preserve"> management. </w:t>
            </w:r>
            <w:proofErr w:type="spellStart"/>
            <w:r w:rsidRPr="006E210A">
              <w:rPr>
                <w:i/>
                <w:iCs/>
              </w:rPr>
              <w:t>Physical</w:t>
            </w:r>
            <w:proofErr w:type="spellEnd"/>
            <w:r w:rsidRPr="006E210A">
              <w:rPr>
                <w:i/>
                <w:iCs/>
              </w:rPr>
              <w:t xml:space="preserve"> </w:t>
            </w:r>
            <w:proofErr w:type="spellStart"/>
            <w:r w:rsidRPr="006E210A">
              <w:rPr>
                <w:i/>
                <w:iCs/>
              </w:rPr>
              <w:t>Therapy</w:t>
            </w:r>
            <w:proofErr w:type="spellEnd"/>
            <w:r w:rsidRPr="006E210A">
              <w:rPr>
                <w:i/>
                <w:iCs/>
              </w:rPr>
              <w:t xml:space="preserve"> </w:t>
            </w:r>
            <w:proofErr w:type="spellStart"/>
            <w:r w:rsidRPr="006E210A">
              <w:rPr>
                <w:i/>
                <w:iCs/>
              </w:rPr>
              <w:t>Reviews</w:t>
            </w:r>
            <w:proofErr w:type="spellEnd"/>
            <w:r w:rsidRPr="000C7F65">
              <w:t>, </w:t>
            </w:r>
            <w:r w:rsidRPr="006E210A">
              <w:rPr>
                <w:i/>
                <w:iCs/>
              </w:rPr>
              <w:t>12</w:t>
            </w:r>
            <w:r w:rsidRPr="000C7F65">
              <w:t>(3), 179-188.</w:t>
            </w:r>
          </w:p>
          <w:p w14:paraId="718CC669" w14:textId="77777777" w:rsidR="00412CD1" w:rsidRDefault="00412CD1"/>
          <w:p w14:paraId="20B90880" w14:textId="77777777" w:rsidR="00412CD1" w:rsidRDefault="00412CD1">
            <w:r>
              <w:t>Ćwiczenia:</w:t>
            </w:r>
          </w:p>
          <w:p w14:paraId="18B8CACB" w14:textId="77777777" w:rsidR="00412CD1" w:rsidRDefault="00412CD1" w:rsidP="00412CD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</w:pP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LeMont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, D.,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Moorehead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, M. K.,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Parish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, M. S.,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Reto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, C. S., &amp; Ritz, S. J. (2004).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Suggestions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for the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pre-surgical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psychological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assessment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of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bariatric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surgery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candidates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. American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Society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for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Bariatric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Surgery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, 129.</w:t>
            </w:r>
          </w:p>
          <w:p w14:paraId="6CC59D0D" w14:textId="77777777" w:rsidR="00412CD1" w:rsidRPr="00412CD1" w:rsidRDefault="00412CD1" w:rsidP="00412CD1">
            <w:pPr>
              <w:pStyle w:val="NormalnyWeb"/>
              <w:spacing w:before="0" w:beforeAutospacing="0" w:after="0" w:afterAutospacing="0"/>
              <w:ind w:left="720"/>
              <w:textAlignment w:val="baseline"/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</w:pPr>
          </w:p>
          <w:p w14:paraId="00192D06" w14:textId="77777777" w:rsidR="00412CD1" w:rsidRPr="00412CD1" w:rsidRDefault="00412CD1" w:rsidP="00412CD1">
            <w:pPr>
              <w:pStyle w:val="Akapitzlist"/>
              <w:numPr>
                <w:ilvl w:val="0"/>
                <w:numId w:val="1"/>
              </w:numPr>
            </w:pPr>
            <w:proofErr w:type="spellStart"/>
            <w:r w:rsidRPr="00412CD1">
              <w:t>Snyder</w:t>
            </w:r>
            <w:proofErr w:type="spellEnd"/>
            <w:r w:rsidRPr="00412CD1">
              <w:t xml:space="preserve">, A. G. (2009). </w:t>
            </w:r>
            <w:proofErr w:type="spellStart"/>
            <w:r w:rsidRPr="00412CD1">
              <w:t>Psychological</w:t>
            </w:r>
            <w:proofErr w:type="spellEnd"/>
            <w:r w:rsidRPr="00412CD1">
              <w:t xml:space="preserve"> </w:t>
            </w:r>
            <w:proofErr w:type="spellStart"/>
            <w:r w:rsidRPr="00412CD1">
              <w:t>assessment</w:t>
            </w:r>
            <w:proofErr w:type="spellEnd"/>
            <w:r w:rsidRPr="00412CD1">
              <w:t xml:space="preserve"> of the </w:t>
            </w:r>
            <w:proofErr w:type="spellStart"/>
            <w:r w:rsidRPr="00412CD1">
              <w:t>patient</w:t>
            </w:r>
            <w:proofErr w:type="spellEnd"/>
            <w:r w:rsidRPr="00412CD1">
              <w:t xml:space="preserve"> </w:t>
            </w:r>
            <w:proofErr w:type="spellStart"/>
            <w:r w:rsidRPr="00412CD1">
              <w:t>undergoing</w:t>
            </w:r>
            <w:proofErr w:type="spellEnd"/>
            <w:r w:rsidRPr="00412CD1">
              <w:t xml:space="preserve"> </w:t>
            </w:r>
            <w:proofErr w:type="spellStart"/>
            <w:r w:rsidRPr="00412CD1">
              <w:t>bariatric</w:t>
            </w:r>
            <w:proofErr w:type="spellEnd"/>
            <w:r w:rsidRPr="00412CD1">
              <w:t xml:space="preserve"> </w:t>
            </w:r>
            <w:proofErr w:type="spellStart"/>
            <w:r w:rsidRPr="00412CD1">
              <w:t>surgery</w:t>
            </w:r>
            <w:proofErr w:type="spellEnd"/>
            <w:r w:rsidRPr="00412CD1">
              <w:t xml:space="preserve">. </w:t>
            </w:r>
            <w:proofErr w:type="spellStart"/>
            <w:r w:rsidRPr="00412CD1">
              <w:t>Ochsner</w:t>
            </w:r>
            <w:proofErr w:type="spellEnd"/>
            <w:r w:rsidRPr="00412CD1">
              <w:t xml:space="preserve"> </w:t>
            </w:r>
            <w:proofErr w:type="spellStart"/>
            <w:r w:rsidRPr="00412CD1">
              <w:t>Journal</w:t>
            </w:r>
            <w:proofErr w:type="spellEnd"/>
            <w:r w:rsidRPr="00412CD1">
              <w:t>, 9(3), 144-148.</w:t>
            </w:r>
          </w:p>
          <w:p w14:paraId="395B23E9" w14:textId="77777777" w:rsidR="00412CD1" w:rsidRDefault="00412CD1" w:rsidP="00412CD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</w:pPr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D. (2012). The Stanford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Integrated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Psychosocial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Assessment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for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Transplantation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(SIPAT): a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new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tool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for the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psychosocial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evaluation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of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pre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-transplant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candidates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.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Psychosomatics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, 53(2), 123-132.</w:t>
            </w:r>
          </w:p>
          <w:p w14:paraId="11B63D3C" w14:textId="77777777" w:rsidR="00412CD1" w:rsidRPr="00412CD1" w:rsidRDefault="00412CD1" w:rsidP="00412CD1">
            <w:pPr>
              <w:pStyle w:val="NormalnyWeb"/>
              <w:spacing w:before="0" w:beforeAutospacing="0" w:after="0" w:afterAutospacing="0"/>
              <w:ind w:left="720"/>
              <w:textAlignment w:val="baseline"/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</w:pPr>
          </w:p>
          <w:p w14:paraId="4E57B410" w14:textId="77777777" w:rsidR="00412CD1" w:rsidRPr="00412CD1" w:rsidRDefault="00412CD1" w:rsidP="00412CD1">
            <w:pPr>
              <w:pStyle w:val="Akapitzlist"/>
              <w:numPr>
                <w:ilvl w:val="0"/>
                <w:numId w:val="1"/>
              </w:numPr>
            </w:pPr>
            <w:r w:rsidRPr="00412CD1">
              <w:t>Ratajska, A., Sinkiewicz, W. (2015). Pacjent ze skrajną niewydolnością serca— psychospołeczne aspekty kwalifikacji do transplantacji serca. Medycyna Paliatywna w Praktyce, 9, 2, 71–75.</w:t>
            </w:r>
          </w:p>
          <w:p w14:paraId="0921C94A" w14:textId="77484365" w:rsidR="00412CD1" w:rsidRDefault="00412CD1" w:rsidP="00412CD1">
            <w:pPr>
              <w:pStyle w:val="NormalnyWeb"/>
              <w:numPr>
                <w:ilvl w:val="0"/>
                <w:numId w:val="1"/>
              </w:numPr>
              <w:spacing w:before="240" w:beforeAutospacing="0" w:after="0" w:afterAutospacing="0"/>
              <w:textAlignment w:val="baseline"/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</w:pP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Juczyński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, Z. (2001). Narzędzia pomiaru w promocji i psychologii zdrowia. Pracownia Testów Psychologicznych Polskiego Towarzystwa Psychologicznego.</w:t>
            </w:r>
            <w:r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</w:t>
            </w:r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Wybrane narzędzia.</w:t>
            </w:r>
          </w:p>
          <w:p w14:paraId="1E230953" w14:textId="77777777" w:rsidR="00412CD1" w:rsidRDefault="00412CD1" w:rsidP="00412CD1">
            <w:pPr>
              <w:pStyle w:val="NormalnyWeb"/>
              <w:spacing w:before="0" w:beforeAutospacing="0" w:after="0" w:afterAutospacing="0"/>
              <w:ind w:left="720"/>
              <w:textAlignment w:val="baseline"/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</w:pPr>
          </w:p>
          <w:p w14:paraId="7033DE7E" w14:textId="77777777" w:rsidR="00412CD1" w:rsidRPr="00412CD1" w:rsidRDefault="00412CD1" w:rsidP="00412CD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</w:pPr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lastRenderedPageBreak/>
              <w:t xml:space="preserve">Margasiński, A. (2013). Skale Oceny Rodziny. Polska adaptacja FACES IV –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Flexibility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and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Cohesion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Evaluation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Scales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Davida H. Olsona. Podręcznik. Pracownia Testów Psychologicznych Polskiego Towarzystwa Psychologicznego.</w:t>
            </w:r>
          </w:p>
          <w:p w14:paraId="783AEE70" w14:textId="77777777" w:rsidR="00412CD1" w:rsidRDefault="00412CD1" w:rsidP="00412CD1">
            <w:pPr>
              <w:pStyle w:val="Akapitzlist"/>
              <w:numPr>
                <w:ilvl w:val="0"/>
                <w:numId w:val="1"/>
              </w:numPr>
            </w:pPr>
            <w:proofErr w:type="spellStart"/>
            <w:r w:rsidRPr="00412CD1">
              <w:t>Worden</w:t>
            </w:r>
            <w:proofErr w:type="spellEnd"/>
            <w:r w:rsidRPr="00412CD1">
              <w:t>, J. W. (2022). Poradnictwo i terapia w żałobie (s. 127- 184 (Poradnictwo w żałobie: towarzyszenie w żałobie niepowikłanej)). PWN.</w:t>
            </w:r>
          </w:p>
          <w:p w14:paraId="3AA83934" w14:textId="77777777" w:rsidR="00412CD1" w:rsidRDefault="00412CD1" w:rsidP="00412CD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</w:pPr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Kluczyńska, S. (2016). Interwencja kryzysowa jako metoda pomocy chorym somatycznie. W: L.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Zabłocka-Żytka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i E.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Sokołowkska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(red.), Pomoc psychologiczna chorym somatycznie (185-203).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Difin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.</w:t>
            </w:r>
          </w:p>
          <w:p w14:paraId="196B46AF" w14:textId="77777777" w:rsidR="00412CD1" w:rsidRPr="00412CD1" w:rsidRDefault="00412CD1" w:rsidP="00412CD1">
            <w:pPr>
              <w:pStyle w:val="NormalnyWeb"/>
              <w:spacing w:before="0" w:beforeAutospacing="0" w:after="0" w:afterAutospacing="0"/>
              <w:ind w:left="720"/>
              <w:textAlignment w:val="baseline"/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</w:pPr>
          </w:p>
          <w:p w14:paraId="62A75C20" w14:textId="77777777" w:rsidR="00412CD1" w:rsidRDefault="00412CD1" w:rsidP="00412CD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</w:pP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Zięzio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, M., Klin, J. (2016). Interwencja kryzysowa jako metoda pomocy chorym somatycznie. W: L.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Zabłocka-Żytka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i E.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Sokołowkska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(red.), Pomoc psychologiczna chorym somatycznie (248-272).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Difin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.</w:t>
            </w:r>
          </w:p>
          <w:p w14:paraId="20BED99B" w14:textId="77777777" w:rsidR="00412CD1" w:rsidRPr="00412CD1" w:rsidRDefault="00412CD1" w:rsidP="00412CD1">
            <w:pPr>
              <w:pStyle w:val="NormalnyWeb"/>
              <w:spacing w:before="0" w:beforeAutospacing="0" w:after="0" w:afterAutospacing="0"/>
              <w:textAlignment w:val="baseline"/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</w:pPr>
          </w:p>
          <w:p w14:paraId="0E2B8B46" w14:textId="77777777" w:rsidR="00412CD1" w:rsidRPr="00412CD1" w:rsidRDefault="00412CD1" w:rsidP="00412CD1">
            <w:pPr>
              <w:pStyle w:val="Akapitzlist"/>
              <w:numPr>
                <w:ilvl w:val="0"/>
                <w:numId w:val="1"/>
              </w:numPr>
            </w:pPr>
            <w:proofErr w:type="spellStart"/>
            <w:r w:rsidRPr="00412CD1">
              <w:t>Kubacka-Jasiecka</w:t>
            </w:r>
            <w:proofErr w:type="spellEnd"/>
            <w:r w:rsidRPr="00412CD1">
              <w:t>, D., Berezowska-Pogoń, J. (2014). Interwencja w kryzysach zdrowia: założenia, strategie, refleksje własne, 115-137.</w:t>
            </w:r>
          </w:p>
          <w:p w14:paraId="20C0DF52" w14:textId="77777777" w:rsidR="00412CD1" w:rsidRDefault="00412CD1" w:rsidP="00412CD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</w:pP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Tecuta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, L.,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Tomba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, E., Grandi, S.,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Fava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, G. A. (2015).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Demoralization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: a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systematic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review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on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its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clinical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characterization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.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Psychological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medicine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, 45(4), 673-691.</w:t>
            </w:r>
          </w:p>
          <w:p w14:paraId="538BC03B" w14:textId="77777777" w:rsidR="00412CD1" w:rsidRPr="00412CD1" w:rsidRDefault="00412CD1" w:rsidP="00412CD1">
            <w:pPr>
              <w:pStyle w:val="NormalnyWeb"/>
              <w:spacing w:before="0" w:beforeAutospacing="0" w:after="0" w:afterAutospacing="0"/>
              <w:ind w:left="720"/>
              <w:textAlignment w:val="baseline"/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</w:pPr>
          </w:p>
          <w:p w14:paraId="22440091" w14:textId="77777777" w:rsidR="00412CD1" w:rsidRPr="00412CD1" w:rsidRDefault="00412CD1" w:rsidP="00412CD1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</w:pP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Kissane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, D. W., Clarke, D. M.,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Street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, A. F. (2001).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Demoralization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syndrome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—a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relevant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psychiatric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diagnosis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for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palliative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care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.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Journal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of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palliative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 xml:space="preserve"> </w:t>
            </w:r>
            <w:proofErr w:type="spellStart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care</w:t>
            </w:r>
            <w:proofErr w:type="spellEnd"/>
            <w:r w:rsidRPr="00412CD1">
              <w:rPr>
                <w:rFonts w:ascii="Calibri" w:eastAsia="Arial Unicode MS" w:hAnsi="Calibri" w:cs="Arial Unicode MS"/>
                <w:color w:val="000000"/>
                <w:sz w:val="22"/>
                <w:szCs w:val="22"/>
                <w:bdr w:val="nil"/>
              </w:rPr>
              <w:t>, 17(1), 12-21.</w:t>
            </w:r>
          </w:p>
          <w:p w14:paraId="0FA8E4E0" w14:textId="49862877" w:rsidR="00412CD1" w:rsidRDefault="00412CD1" w:rsidP="00412CD1">
            <w:pPr>
              <w:pStyle w:val="Akapitzlist"/>
            </w:pPr>
          </w:p>
        </w:tc>
      </w:tr>
    </w:tbl>
    <w:p w14:paraId="72BB0114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0B254B50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30C6F708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5BFFC5DF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7E56DF4A" w14:textId="77777777" w:rsidR="00C63371" w:rsidRDefault="00000000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Wykaz literatury uzupełniającej</w:t>
      </w:r>
    </w:p>
    <w:p w14:paraId="65C10D92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C63371" w14:paraId="3F2F3268" w14:textId="77777777">
        <w:trPr>
          <w:trHeight w:val="952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AF2B6" w14:textId="77777777" w:rsidR="006E210A" w:rsidRDefault="000C7F65" w:rsidP="006E210A">
            <w:pPr>
              <w:pStyle w:val="Akapitzlist"/>
              <w:numPr>
                <w:ilvl w:val="0"/>
                <w:numId w:val="9"/>
              </w:numPr>
            </w:pPr>
            <w:proofErr w:type="spellStart"/>
            <w:r w:rsidRPr="000C7F65">
              <w:t>Heszen-Niejodek</w:t>
            </w:r>
            <w:proofErr w:type="spellEnd"/>
            <w:r w:rsidRPr="000C7F65">
              <w:t xml:space="preserve">, I. (red.). (1990). Rola psychologa w diagnostyce i leczeniu chorób somatycznych. Warszawa: PZWL. </w:t>
            </w:r>
          </w:p>
          <w:p w14:paraId="2C74551D" w14:textId="77777777" w:rsidR="006E210A" w:rsidRDefault="000C7F65" w:rsidP="006E210A">
            <w:pPr>
              <w:pStyle w:val="Akapitzlist"/>
              <w:numPr>
                <w:ilvl w:val="0"/>
                <w:numId w:val="9"/>
              </w:numPr>
            </w:pPr>
            <w:r w:rsidRPr="000C7F65">
              <w:t xml:space="preserve">de </w:t>
            </w:r>
            <w:proofErr w:type="spellStart"/>
            <w:r w:rsidRPr="000C7F65">
              <w:t>Walden</w:t>
            </w:r>
            <w:proofErr w:type="spellEnd"/>
            <w:r w:rsidRPr="000C7F65">
              <w:t xml:space="preserve">-Gałuszko (2015). Psychoonkologia w praktyce klinicznej. PZWL. </w:t>
            </w:r>
          </w:p>
          <w:p w14:paraId="47887D37" w14:textId="77777777" w:rsidR="006E210A" w:rsidRDefault="000C7F65" w:rsidP="006E210A">
            <w:pPr>
              <w:pStyle w:val="Akapitzlist"/>
              <w:numPr>
                <w:ilvl w:val="0"/>
                <w:numId w:val="9"/>
              </w:numPr>
            </w:pPr>
            <w:r w:rsidRPr="000C7F65">
              <w:t>Bętkowska-</w:t>
            </w:r>
            <w:proofErr w:type="spellStart"/>
            <w:r w:rsidRPr="000C7F65">
              <w:t>Korpała</w:t>
            </w:r>
            <w:proofErr w:type="spellEnd"/>
            <w:r w:rsidRPr="000C7F65">
              <w:t xml:space="preserve">, B., Gierowski, J.K. (red.). (2008). Psychologia lekarska w leczeniu chorych somatycznie. Kraków: Wydawnictwo UJ. </w:t>
            </w:r>
          </w:p>
          <w:p w14:paraId="6B83ACD1" w14:textId="77777777" w:rsidR="006E210A" w:rsidRDefault="000C7F65" w:rsidP="006E210A">
            <w:pPr>
              <w:pStyle w:val="Akapitzlist"/>
              <w:numPr>
                <w:ilvl w:val="0"/>
                <w:numId w:val="9"/>
              </w:numPr>
            </w:pPr>
            <w:proofErr w:type="spellStart"/>
            <w:r w:rsidRPr="000C7F65">
              <w:t>Borren</w:t>
            </w:r>
            <w:proofErr w:type="spellEnd"/>
            <w:r w:rsidRPr="000C7F65">
              <w:t xml:space="preserve">, I., </w:t>
            </w:r>
            <w:proofErr w:type="spellStart"/>
            <w:r w:rsidRPr="000C7F65">
              <w:t>Tambs</w:t>
            </w:r>
            <w:proofErr w:type="spellEnd"/>
            <w:r w:rsidRPr="000C7F65">
              <w:t xml:space="preserve">, K., </w:t>
            </w:r>
            <w:proofErr w:type="spellStart"/>
            <w:r w:rsidRPr="000C7F65">
              <w:t>Gustavson</w:t>
            </w:r>
            <w:proofErr w:type="spellEnd"/>
            <w:r w:rsidRPr="000C7F65">
              <w:t xml:space="preserve">, K., </w:t>
            </w:r>
            <w:proofErr w:type="spellStart"/>
            <w:r w:rsidRPr="000C7F65">
              <w:t>Sundet</w:t>
            </w:r>
            <w:proofErr w:type="spellEnd"/>
            <w:r w:rsidRPr="000C7F65">
              <w:t xml:space="preserve">, J. M. (2014). </w:t>
            </w:r>
            <w:proofErr w:type="spellStart"/>
            <w:r w:rsidRPr="000C7F65">
              <w:t>Psychological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distress</w:t>
            </w:r>
            <w:proofErr w:type="spellEnd"/>
            <w:r w:rsidRPr="000C7F65">
              <w:t xml:space="preserve"> in </w:t>
            </w:r>
            <w:proofErr w:type="spellStart"/>
            <w:r w:rsidRPr="000C7F65">
              <w:t>spouses</w:t>
            </w:r>
            <w:proofErr w:type="spellEnd"/>
            <w:r w:rsidRPr="000C7F65">
              <w:t xml:space="preserve"> of </w:t>
            </w:r>
            <w:proofErr w:type="spellStart"/>
            <w:r w:rsidRPr="000C7F65">
              <w:t>somatically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Ill</w:t>
            </w:r>
            <w:proofErr w:type="spellEnd"/>
            <w:r w:rsidRPr="000C7F65">
              <w:t xml:space="preserve">: </w:t>
            </w:r>
            <w:proofErr w:type="spellStart"/>
            <w:r w:rsidRPr="000C7F65">
              <w:t>longitudinal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findings</w:t>
            </w:r>
            <w:proofErr w:type="spellEnd"/>
            <w:r w:rsidRPr="000C7F65">
              <w:t xml:space="preserve"> from The </w:t>
            </w:r>
            <w:proofErr w:type="spellStart"/>
            <w:r w:rsidRPr="000C7F65">
              <w:t>Nord-Trøndelag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Health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Study</w:t>
            </w:r>
            <w:proofErr w:type="spellEnd"/>
            <w:r w:rsidRPr="000C7F65">
              <w:t xml:space="preserve"> (HUNT). </w:t>
            </w:r>
            <w:proofErr w:type="spellStart"/>
            <w:r w:rsidRPr="000C7F65">
              <w:t>Health</w:t>
            </w:r>
            <w:proofErr w:type="spellEnd"/>
            <w:r w:rsidRPr="000C7F65">
              <w:t xml:space="preserve"> and </w:t>
            </w:r>
            <w:proofErr w:type="spellStart"/>
            <w:r w:rsidRPr="000C7F65">
              <w:t>Quality</w:t>
            </w:r>
            <w:proofErr w:type="spellEnd"/>
            <w:r w:rsidRPr="000C7F65">
              <w:t xml:space="preserve"> of Life </w:t>
            </w:r>
            <w:proofErr w:type="spellStart"/>
            <w:r w:rsidRPr="000C7F65">
              <w:t>Outcomes</w:t>
            </w:r>
            <w:proofErr w:type="spellEnd"/>
            <w:r w:rsidRPr="000C7F65">
              <w:t xml:space="preserve">, 12(1), 1-11. </w:t>
            </w:r>
          </w:p>
          <w:p w14:paraId="3B2FEC3E" w14:textId="77777777" w:rsidR="006E210A" w:rsidRDefault="000C7F65" w:rsidP="006E210A">
            <w:pPr>
              <w:pStyle w:val="Akapitzlist"/>
              <w:numPr>
                <w:ilvl w:val="0"/>
                <w:numId w:val="9"/>
              </w:numPr>
            </w:pPr>
            <w:proofErr w:type="spellStart"/>
            <w:r w:rsidRPr="000C7F65">
              <w:t>Apkarian</w:t>
            </w:r>
            <w:proofErr w:type="spellEnd"/>
            <w:r w:rsidRPr="000C7F65">
              <w:t xml:space="preserve">, A. V., Baliki, M. N., </w:t>
            </w:r>
            <w:proofErr w:type="spellStart"/>
            <w:r w:rsidRPr="000C7F65">
              <w:t>Geha</w:t>
            </w:r>
            <w:proofErr w:type="spellEnd"/>
            <w:r w:rsidRPr="000C7F65">
              <w:t xml:space="preserve">, P. Y. (2009). </w:t>
            </w:r>
            <w:proofErr w:type="spellStart"/>
            <w:r w:rsidRPr="000C7F65">
              <w:t>Towards</w:t>
            </w:r>
            <w:proofErr w:type="spellEnd"/>
            <w:r w:rsidRPr="000C7F65">
              <w:t xml:space="preserve"> a </w:t>
            </w:r>
            <w:proofErr w:type="spellStart"/>
            <w:r w:rsidRPr="000C7F65">
              <w:t>theory</w:t>
            </w:r>
            <w:proofErr w:type="spellEnd"/>
            <w:r w:rsidRPr="000C7F65">
              <w:t xml:space="preserve"> of </w:t>
            </w:r>
            <w:proofErr w:type="spellStart"/>
            <w:r w:rsidRPr="000C7F65">
              <w:t>chronic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pain</w:t>
            </w:r>
            <w:proofErr w:type="spellEnd"/>
            <w:r w:rsidRPr="000C7F65">
              <w:t xml:space="preserve">. Progress in </w:t>
            </w:r>
            <w:proofErr w:type="spellStart"/>
            <w:r w:rsidRPr="000C7F65">
              <w:t>neurobiology</w:t>
            </w:r>
            <w:proofErr w:type="spellEnd"/>
            <w:r w:rsidRPr="000C7F65">
              <w:t xml:space="preserve">, 87(2), 81-97. </w:t>
            </w:r>
          </w:p>
          <w:p w14:paraId="46B6209A" w14:textId="77777777" w:rsidR="006E210A" w:rsidRDefault="000C7F65" w:rsidP="006E210A">
            <w:pPr>
              <w:pStyle w:val="Akapitzlist"/>
              <w:numPr>
                <w:ilvl w:val="0"/>
                <w:numId w:val="9"/>
              </w:numPr>
            </w:pPr>
            <w:proofErr w:type="spellStart"/>
            <w:r w:rsidRPr="000C7F65">
              <w:t>Kelley</w:t>
            </w:r>
            <w:proofErr w:type="spellEnd"/>
            <w:r w:rsidRPr="000C7F65">
              <w:t xml:space="preserve">, A. S., </w:t>
            </w:r>
            <w:proofErr w:type="spellStart"/>
            <w:r w:rsidRPr="000C7F65">
              <w:t>Meier</w:t>
            </w:r>
            <w:proofErr w:type="spellEnd"/>
            <w:r w:rsidRPr="000C7F65">
              <w:t xml:space="preserve">, D. E. (2010). </w:t>
            </w:r>
            <w:proofErr w:type="spellStart"/>
            <w:r w:rsidRPr="000C7F65">
              <w:t>Palliative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care</w:t>
            </w:r>
            <w:proofErr w:type="spellEnd"/>
            <w:r w:rsidRPr="000C7F65">
              <w:t xml:space="preserve">—a </w:t>
            </w:r>
            <w:proofErr w:type="spellStart"/>
            <w:r w:rsidRPr="000C7F65">
              <w:t>shifting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paradigm</w:t>
            </w:r>
            <w:proofErr w:type="spellEnd"/>
            <w:r w:rsidRPr="000C7F65">
              <w:t xml:space="preserve">. New England </w:t>
            </w:r>
            <w:proofErr w:type="spellStart"/>
            <w:r w:rsidRPr="000C7F65">
              <w:t>Journal</w:t>
            </w:r>
            <w:proofErr w:type="spellEnd"/>
            <w:r w:rsidRPr="000C7F65">
              <w:t xml:space="preserve"> of </w:t>
            </w:r>
            <w:proofErr w:type="spellStart"/>
            <w:r w:rsidRPr="000C7F65">
              <w:t>Medicine</w:t>
            </w:r>
            <w:proofErr w:type="spellEnd"/>
            <w:r w:rsidRPr="000C7F65">
              <w:t xml:space="preserve">, 363(8), 781-782. </w:t>
            </w:r>
          </w:p>
          <w:p w14:paraId="6A332997" w14:textId="77777777" w:rsidR="006E210A" w:rsidRDefault="000C7F65" w:rsidP="006E210A">
            <w:pPr>
              <w:pStyle w:val="Akapitzlist"/>
              <w:numPr>
                <w:ilvl w:val="0"/>
                <w:numId w:val="9"/>
              </w:numPr>
            </w:pPr>
            <w:r w:rsidRPr="000C7F65">
              <w:t xml:space="preserve"> </w:t>
            </w:r>
            <w:proofErr w:type="spellStart"/>
            <w:r w:rsidRPr="000C7F65">
              <w:t>Herschbach</w:t>
            </w:r>
            <w:proofErr w:type="spellEnd"/>
            <w:r w:rsidRPr="000C7F65">
              <w:t xml:space="preserve">, P., Keller, M., Knight, L., </w:t>
            </w:r>
            <w:proofErr w:type="spellStart"/>
            <w:r w:rsidRPr="000C7F65">
              <w:t>Brandl</w:t>
            </w:r>
            <w:proofErr w:type="spellEnd"/>
            <w:r w:rsidRPr="000C7F65">
              <w:t>, T., Huber, B., Henrich, G.,  Marten-</w:t>
            </w:r>
            <w:proofErr w:type="spellStart"/>
            <w:r w:rsidRPr="000C7F65">
              <w:t>Mittag</w:t>
            </w:r>
            <w:proofErr w:type="spellEnd"/>
            <w:r w:rsidRPr="000C7F65">
              <w:t xml:space="preserve">, B. (2004). </w:t>
            </w:r>
            <w:proofErr w:type="spellStart"/>
            <w:r w:rsidRPr="000C7F65">
              <w:t>Psychological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problems</w:t>
            </w:r>
            <w:proofErr w:type="spellEnd"/>
            <w:r w:rsidRPr="000C7F65">
              <w:t xml:space="preserve"> of </w:t>
            </w:r>
            <w:proofErr w:type="spellStart"/>
            <w:r w:rsidRPr="000C7F65">
              <w:t>cancer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patients</w:t>
            </w:r>
            <w:proofErr w:type="spellEnd"/>
            <w:r w:rsidRPr="000C7F65">
              <w:t xml:space="preserve">: a </w:t>
            </w:r>
            <w:proofErr w:type="spellStart"/>
            <w:r w:rsidRPr="000C7F65">
              <w:t>cancer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distress</w:t>
            </w:r>
            <w:proofErr w:type="spellEnd"/>
            <w:r w:rsidRPr="000C7F65">
              <w:t xml:space="preserve"> screening with a </w:t>
            </w:r>
            <w:proofErr w:type="spellStart"/>
            <w:r w:rsidRPr="000C7F65">
              <w:t>cancer-specific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questionnaire</w:t>
            </w:r>
            <w:proofErr w:type="spellEnd"/>
            <w:r w:rsidRPr="000C7F65">
              <w:t xml:space="preserve">. British </w:t>
            </w:r>
            <w:proofErr w:type="spellStart"/>
            <w:r w:rsidRPr="000C7F65">
              <w:t>journal</w:t>
            </w:r>
            <w:proofErr w:type="spellEnd"/>
            <w:r w:rsidRPr="000C7F65">
              <w:t xml:space="preserve"> of </w:t>
            </w:r>
            <w:proofErr w:type="spellStart"/>
            <w:r w:rsidRPr="000C7F65">
              <w:t>cancer</w:t>
            </w:r>
            <w:proofErr w:type="spellEnd"/>
            <w:r w:rsidRPr="000C7F65">
              <w:t>, 91(3), 504-511.</w:t>
            </w:r>
          </w:p>
          <w:p w14:paraId="3EA7DBA2" w14:textId="77777777" w:rsidR="006E210A" w:rsidRDefault="000C7F65" w:rsidP="006E210A">
            <w:pPr>
              <w:pStyle w:val="Akapitzlist"/>
              <w:numPr>
                <w:ilvl w:val="0"/>
                <w:numId w:val="9"/>
              </w:numPr>
            </w:pPr>
            <w:proofErr w:type="spellStart"/>
            <w:r w:rsidRPr="000C7F65">
              <w:t>Liu</w:t>
            </w:r>
            <w:proofErr w:type="spellEnd"/>
            <w:r w:rsidRPr="000C7F65">
              <w:t xml:space="preserve">, M. Y., Hu, D. Y., </w:t>
            </w:r>
            <w:proofErr w:type="spellStart"/>
            <w:r w:rsidRPr="000C7F65">
              <w:t>Jiang</w:t>
            </w:r>
            <w:proofErr w:type="spellEnd"/>
            <w:r w:rsidRPr="000C7F65">
              <w:t xml:space="preserve">, R. H., </w:t>
            </w:r>
            <w:proofErr w:type="spellStart"/>
            <w:r w:rsidRPr="000C7F65">
              <w:t>Deng</w:t>
            </w:r>
            <w:proofErr w:type="spellEnd"/>
            <w:r w:rsidRPr="000C7F65">
              <w:t xml:space="preserve">, J. G., Yang, X. L. (2008). </w:t>
            </w:r>
            <w:proofErr w:type="spellStart"/>
            <w:r w:rsidRPr="000C7F65">
              <w:t>An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analysis</w:t>
            </w:r>
            <w:proofErr w:type="spellEnd"/>
            <w:r w:rsidRPr="000C7F65">
              <w:t xml:space="preserve"> of </w:t>
            </w:r>
            <w:proofErr w:type="spellStart"/>
            <w:r w:rsidRPr="000C7F65">
              <w:t>psychological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problems</w:t>
            </w:r>
            <w:proofErr w:type="spellEnd"/>
            <w:r w:rsidRPr="000C7F65">
              <w:t xml:space="preserve"> of </w:t>
            </w:r>
            <w:proofErr w:type="spellStart"/>
            <w:r w:rsidRPr="000C7F65">
              <w:t>patients</w:t>
            </w:r>
            <w:proofErr w:type="spellEnd"/>
            <w:r w:rsidRPr="000C7F65">
              <w:t xml:space="preserve"> in </w:t>
            </w:r>
            <w:proofErr w:type="spellStart"/>
            <w:r w:rsidRPr="000C7F65">
              <w:t>cardiology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clinic</w:t>
            </w:r>
            <w:proofErr w:type="spellEnd"/>
            <w:r w:rsidRPr="000C7F65">
              <w:t xml:space="preserve">. </w:t>
            </w:r>
            <w:proofErr w:type="spellStart"/>
            <w:r w:rsidRPr="000C7F65">
              <w:t>Zhonghua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nei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ke</w:t>
            </w:r>
            <w:proofErr w:type="spellEnd"/>
            <w:r w:rsidRPr="000C7F65">
              <w:t xml:space="preserve"> za </w:t>
            </w:r>
            <w:proofErr w:type="spellStart"/>
            <w:r w:rsidRPr="000C7F65">
              <w:t>zhi</w:t>
            </w:r>
            <w:proofErr w:type="spellEnd"/>
            <w:r w:rsidRPr="000C7F65">
              <w:t xml:space="preserve">, 47(4), 277-279. </w:t>
            </w:r>
          </w:p>
          <w:p w14:paraId="6F604CD7" w14:textId="77777777" w:rsidR="006E210A" w:rsidRDefault="000C7F65" w:rsidP="006E210A">
            <w:pPr>
              <w:pStyle w:val="Akapitzlist"/>
              <w:numPr>
                <w:ilvl w:val="0"/>
                <w:numId w:val="9"/>
              </w:numPr>
            </w:pPr>
            <w:r w:rsidRPr="000C7F65">
              <w:t xml:space="preserve">Feldman, M. A., </w:t>
            </w:r>
            <w:proofErr w:type="spellStart"/>
            <w:r w:rsidRPr="000C7F65">
              <w:t>Yardley</w:t>
            </w:r>
            <w:proofErr w:type="spellEnd"/>
            <w:r w:rsidRPr="000C7F65">
              <w:t xml:space="preserve">, H. L., </w:t>
            </w:r>
            <w:proofErr w:type="spellStart"/>
            <w:r w:rsidRPr="000C7F65">
              <w:t>Bulan</w:t>
            </w:r>
            <w:proofErr w:type="spellEnd"/>
            <w:r w:rsidRPr="000C7F65">
              <w:t xml:space="preserve">, A., </w:t>
            </w:r>
            <w:proofErr w:type="spellStart"/>
            <w:r w:rsidRPr="000C7F65">
              <w:t>Kamboj</w:t>
            </w:r>
            <w:proofErr w:type="spellEnd"/>
            <w:r w:rsidRPr="000C7F65">
              <w:t xml:space="preserve">, M. K. (2022). Role of </w:t>
            </w:r>
            <w:proofErr w:type="spellStart"/>
            <w:r w:rsidRPr="000C7F65">
              <w:t>Psychologists</w:t>
            </w:r>
            <w:proofErr w:type="spellEnd"/>
            <w:r w:rsidRPr="000C7F65">
              <w:t xml:space="preserve"> in </w:t>
            </w:r>
            <w:proofErr w:type="spellStart"/>
            <w:r w:rsidRPr="000C7F65">
              <w:t>Pediatric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Endocrinology</w:t>
            </w:r>
            <w:proofErr w:type="spellEnd"/>
            <w:r w:rsidRPr="000C7F65">
              <w:t xml:space="preserve">. </w:t>
            </w:r>
            <w:proofErr w:type="spellStart"/>
            <w:r w:rsidRPr="000C7F65">
              <w:t>Pediatric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Clinics</w:t>
            </w:r>
            <w:proofErr w:type="spellEnd"/>
            <w:r w:rsidRPr="000C7F65">
              <w:t xml:space="preserve">, 69(5), 905-916. </w:t>
            </w:r>
          </w:p>
          <w:p w14:paraId="6536D185" w14:textId="77777777" w:rsidR="006E210A" w:rsidRDefault="000C7F65" w:rsidP="006E210A">
            <w:pPr>
              <w:pStyle w:val="Akapitzlist"/>
              <w:numPr>
                <w:ilvl w:val="0"/>
                <w:numId w:val="9"/>
              </w:numPr>
            </w:pPr>
            <w:r w:rsidRPr="000C7F65">
              <w:lastRenderedPageBreak/>
              <w:t xml:space="preserve">Paleczna, M. (2023). </w:t>
            </w:r>
            <w:proofErr w:type="spellStart"/>
            <w:r w:rsidRPr="000C7F65">
              <w:t>Spirituality</w:t>
            </w:r>
            <w:proofErr w:type="spellEnd"/>
            <w:r w:rsidRPr="000C7F65">
              <w:t xml:space="preserve"> in </w:t>
            </w:r>
            <w:proofErr w:type="spellStart"/>
            <w:r w:rsidRPr="000C7F65">
              <w:t>cancer</w:t>
            </w:r>
            <w:proofErr w:type="spellEnd"/>
            <w:r w:rsidRPr="000C7F65">
              <w:t xml:space="preserve">. Kwartalnik Naukowy Fides et Ratio, 56(4), 157-166. </w:t>
            </w:r>
          </w:p>
          <w:p w14:paraId="7C0C4C04" w14:textId="77777777" w:rsidR="006E210A" w:rsidRDefault="000C7F65" w:rsidP="006E210A">
            <w:pPr>
              <w:pStyle w:val="Akapitzlist"/>
              <w:numPr>
                <w:ilvl w:val="0"/>
                <w:numId w:val="9"/>
              </w:numPr>
            </w:pPr>
            <w:r w:rsidRPr="000C7F65">
              <w:t xml:space="preserve">Paleczna, M. (2023). New </w:t>
            </w:r>
            <w:proofErr w:type="spellStart"/>
            <w:r w:rsidRPr="000C7F65">
              <w:t>old</w:t>
            </w:r>
            <w:proofErr w:type="spellEnd"/>
            <w:r w:rsidRPr="000C7F65">
              <w:t xml:space="preserve"> life of </w:t>
            </w:r>
            <w:proofErr w:type="spellStart"/>
            <w:r w:rsidRPr="000C7F65">
              <w:t>patients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after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implantation</w:t>
            </w:r>
            <w:proofErr w:type="spellEnd"/>
            <w:r w:rsidRPr="000C7F65">
              <w:t xml:space="preserve"> of </w:t>
            </w:r>
            <w:proofErr w:type="spellStart"/>
            <w:r w:rsidRPr="000C7F65">
              <w:t>implantable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cardioverterdefibrillator</w:t>
            </w:r>
            <w:proofErr w:type="spellEnd"/>
            <w:r w:rsidRPr="000C7F65">
              <w:t xml:space="preserve">. Kwartalnik Naukowy Fides et Ratio, 55(3), 210-219. </w:t>
            </w:r>
          </w:p>
          <w:p w14:paraId="3A328543" w14:textId="5AF1746C" w:rsidR="000C7F65" w:rsidRDefault="000C7F65" w:rsidP="006E210A">
            <w:pPr>
              <w:pStyle w:val="Akapitzlist"/>
              <w:numPr>
                <w:ilvl w:val="0"/>
                <w:numId w:val="9"/>
              </w:numPr>
            </w:pPr>
            <w:r w:rsidRPr="000C7F65">
              <w:t xml:space="preserve"> Paleczna, M. (2018). </w:t>
            </w:r>
            <w:proofErr w:type="spellStart"/>
            <w:r w:rsidRPr="000C7F65">
              <w:t>Cancer</w:t>
            </w:r>
            <w:proofErr w:type="spellEnd"/>
            <w:r w:rsidRPr="000C7F65">
              <w:t xml:space="preserve"> as a </w:t>
            </w:r>
            <w:proofErr w:type="spellStart"/>
            <w:r w:rsidRPr="000C7F65">
              <w:t>chronic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disease</w:t>
            </w:r>
            <w:proofErr w:type="spellEnd"/>
            <w:r w:rsidRPr="000C7F65">
              <w:t xml:space="preserve">—a </w:t>
            </w:r>
            <w:proofErr w:type="spellStart"/>
            <w:r w:rsidRPr="000C7F65">
              <w:t>psychological</w:t>
            </w:r>
            <w:proofErr w:type="spellEnd"/>
            <w:r w:rsidRPr="000C7F65">
              <w:t xml:space="preserve"> </w:t>
            </w:r>
            <w:proofErr w:type="spellStart"/>
            <w:r w:rsidRPr="000C7F65">
              <w:t>perspective</w:t>
            </w:r>
            <w:proofErr w:type="spellEnd"/>
            <w:r w:rsidRPr="000C7F65">
              <w:t>. Biuletyn Polskiego Towarzystwa Onkologicznego Nowotwory, 3(1), 29-33.</w:t>
            </w:r>
          </w:p>
        </w:tc>
      </w:tr>
    </w:tbl>
    <w:p w14:paraId="10AD9C2C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6F4CF609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76879DFE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4BC51AAD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p w14:paraId="639D2CFF" w14:textId="77777777" w:rsidR="00C63371" w:rsidRDefault="00000000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Bilans godzinowy zgodny z CNPS (Całkowity Nakład Pracy Studenta)</w:t>
      </w:r>
    </w:p>
    <w:p w14:paraId="1FD41DC9" w14:textId="77777777" w:rsidR="00C63371" w:rsidRDefault="00C63371">
      <w:pPr>
        <w:widowControl w:val="0"/>
        <w:suppressAutoHyphens/>
        <w:spacing w:after="0" w:line="240" w:lineRule="auto"/>
        <w:rPr>
          <w:rFonts w:ascii="Arial" w:eastAsia="Arial" w:hAnsi="Arial" w:cs="Arial"/>
        </w:rPr>
      </w:pPr>
    </w:p>
    <w:tbl>
      <w:tblPr>
        <w:tblStyle w:val="TableNormal"/>
        <w:tblW w:w="95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C63371" w14:paraId="24D9EA8A" w14:textId="77777777">
        <w:trPr>
          <w:trHeight w:val="223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7781F" w14:textId="77777777" w:rsidR="00C63371" w:rsidRDefault="00000000">
            <w:pPr>
              <w:suppressAutoHyphens/>
              <w:spacing w:after="0"/>
              <w:jc w:val="center"/>
            </w:pPr>
            <w:r>
              <w:rPr>
                <w:rFonts w:ascii="Arial" w:hAnsi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317F769" w14:textId="77777777" w:rsidR="00C63371" w:rsidRDefault="00000000">
            <w:pPr>
              <w:suppressAutoHyphens/>
              <w:spacing w:after="0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97B28D3" w14:textId="16BA9D12" w:rsidR="00C63371" w:rsidRDefault="000C7F65">
            <w:r>
              <w:t>30</w:t>
            </w:r>
          </w:p>
        </w:tc>
      </w:tr>
      <w:tr w:rsidR="00C63371" w14:paraId="752AE872" w14:textId="77777777">
        <w:trPr>
          <w:trHeight w:val="223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7077956" w14:textId="77777777" w:rsidR="00C63371" w:rsidRDefault="00C63371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4C6C3D7" w14:textId="77777777" w:rsidR="00C63371" w:rsidRDefault="00000000">
            <w:pPr>
              <w:suppressAutoHyphens/>
              <w:spacing w:after="0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853E2A6" w14:textId="7991059F" w:rsidR="00C63371" w:rsidRDefault="000C7F65">
            <w:r>
              <w:t>15</w:t>
            </w:r>
          </w:p>
        </w:tc>
      </w:tr>
      <w:tr w:rsidR="00C63371" w14:paraId="0550CACC" w14:textId="77777777">
        <w:trPr>
          <w:trHeight w:val="51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A245E12" w14:textId="77777777" w:rsidR="00C63371" w:rsidRDefault="00C63371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039875F" w14:textId="77777777" w:rsidR="00C63371" w:rsidRDefault="00000000">
            <w:pPr>
              <w:suppressAutoHyphens/>
              <w:spacing w:after="0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A0B0F25" w14:textId="4B91AD5B" w:rsidR="00C63371" w:rsidRDefault="000C7F65">
            <w:r>
              <w:t>0</w:t>
            </w:r>
          </w:p>
        </w:tc>
      </w:tr>
      <w:tr w:rsidR="00C63371" w14:paraId="42426B0F" w14:textId="77777777">
        <w:trPr>
          <w:trHeight w:val="223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0AB1C" w14:textId="77777777" w:rsidR="00C63371" w:rsidRDefault="00000000">
            <w:pPr>
              <w:suppressAutoHyphens/>
              <w:spacing w:after="0"/>
              <w:jc w:val="center"/>
            </w:pPr>
            <w:r>
              <w:rPr>
                <w:rFonts w:ascii="Arial" w:hAnsi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E311115" w14:textId="77777777" w:rsidR="00C63371" w:rsidRDefault="00000000">
            <w:pPr>
              <w:suppressAutoHyphens/>
              <w:spacing w:after="0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B695082" w14:textId="36EAFDFF" w:rsidR="00C63371" w:rsidRDefault="001D786B">
            <w:r>
              <w:t>25</w:t>
            </w:r>
          </w:p>
        </w:tc>
      </w:tr>
      <w:tr w:rsidR="00C63371" w14:paraId="4762464D" w14:textId="77777777">
        <w:trPr>
          <w:trHeight w:val="55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9120495" w14:textId="77777777" w:rsidR="00C63371" w:rsidRDefault="00C63371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3466B59" w14:textId="77777777" w:rsidR="00C63371" w:rsidRDefault="00000000">
            <w:pPr>
              <w:suppressAutoHyphens/>
              <w:spacing w:after="0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F90F70C" w14:textId="06577C98" w:rsidR="00C63371" w:rsidRDefault="000C7F65">
            <w:r>
              <w:t>0</w:t>
            </w:r>
          </w:p>
        </w:tc>
      </w:tr>
      <w:tr w:rsidR="00C63371" w14:paraId="391328DE" w14:textId="77777777">
        <w:trPr>
          <w:trHeight w:val="57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02FC1A1" w14:textId="77777777" w:rsidR="00C63371" w:rsidRDefault="00C63371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324062B" w14:textId="77777777" w:rsidR="00C63371" w:rsidRDefault="00000000">
            <w:pPr>
              <w:suppressAutoHyphens/>
              <w:spacing w:after="0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80D80CD" w14:textId="17A5E6E2" w:rsidR="00C63371" w:rsidRDefault="000C7F65">
            <w:r>
              <w:t>20</w:t>
            </w:r>
          </w:p>
        </w:tc>
      </w:tr>
      <w:tr w:rsidR="00C63371" w14:paraId="2261AC15" w14:textId="77777777">
        <w:trPr>
          <w:trHeight w:val="397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F1391CF" w14:textId="77777777" w:rsidR="00C63371" w:rsidRDefault="00C63371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CCD7EC7" w14:textId="77777777" w:rsidR="00C63371" w:rsidRDefault="00000000">
            <w:pPr>
              <w:suppressAutoHyphens/>
              <w:spacing w:after="0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2856433" w14:textId="768F53D0" w:rsidR="00C63371" w:rsidRDefault="000C7F65">
            <w:r>
              <w:t>3</w:t>
            </w:r>
            <w:r w:rsidR="001D786B">
              <w:t>5</w:t>
            </w:r>
          </w:p>
        </w:tc>
      </w:tr>
      <w:tr w:rsidR="00C63371" w14:paraId="2495AFD3" w14:textId="77777777">
        <w:trPr>
          <w:trHeight w:val="223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81353E9" w14:textId="77777777" w:rsidR="00C63371" w:rsidRDefault="00000000">
            <w:pPr>
              <w:suppressAutoHyphens/>
              <w:spacing w:after="0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886C08D" w14:textId="3EBC5F06" w:rsidR="00C63371" w:rsidRDefault="000C7F65">
            <w:r>
              <w:t>125</w:t>
            </w:r>
          </w:p>
        </w:tc>
      </w:tr>
      <w:tr w:rsidR="00C63371" w14:paraId="06B76480" w14:textId="77777777">
        <w:trPr>
          <w:trHeight w:val="232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D86F9E3" w14:textId="77777777" w:rsidR="00C63371" w:rsidRDefault="00000000">
            <w:pPr>
              <w:suppressAutoHyphens/>
              <w:spacing w:after="0"/>
              <w:ind w:left="360"/>
              <w:jc w:val="center"/>
            </w:pPr>
            <w:r>
              <w:rPr>
                <w:rFonts w:ascii="Arial" w:hAnsi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E2D30D6" w14:textId="253B10A2" w:rsidR="00C63371" w:rsidRDefault="000C7F65">
            <w:r>
              <w:t>5</w:t>
            </w:r>
          </w:p>
        </w:tc>
      </w:tr>
    </w:tbl>
    <w:p w14:paraId="44974569" w14:textId="77777777" w:rsidR="00C63371" w:rsidRDefault="00C63371">
      <w:pPr>
        <w:widowControl w:val="0"/>
        <w:suppressAutoHyphens/>
        <w:spacing w:after="0" w:line="240" w:lineRule="auto"/>
      </w:pPr>
    </w:p>
    <w:sectPr w:rsidR="00C6337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258" w:right="1134" w:bottom="1134" w:left="1134" w:header="45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FCC30" w14:textId="77777777" w:rsidR="0017094F" w:rsidRDefault="0017094F">
      <w:pPr>
        <w:spacing w:after="0" w:line="240" w:lineRule="auto"/>
      </w:pPr>
      <w:r>
        <w:separator/>
      </w:r>
    </w:p>
  </w:endnote>
  <w:endnote w:type="continuationSeparator" w:id="0">
    <w:p w14:paraId="43F5634F" w14:textId="77777777" w:rsidR="0017094F" w:rsidRDefault="0017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98903" w14:textId="77777777" w:rsidR="00C63371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3459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EA76D" w14:textId="77777777" w:rsidR="00C63371" w:rsidRDefault="00C63371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12046" w14:textId="77777777" w:rsidR="0017094F" w:rsidRDefault="0017094F">
      <w:pPr>
        <w:spacing w:after="0" w:line="240" w:lineRule="auto"/>
      </w:pPr>
      <w:r>
        <w:separator/>
      </w:r>
    </w:p>
  </w:footnote>
  <w:footnote w:type="continuationSeparator" w:id="0">
    <w:p w14:paraId="56672B3D" w14:textId="77777777" w:rsidR="0017094F" w:rsidRDefault="0017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DFF0" w14:textId="77777777" w:rsidR="00C63371" w:rsidRDefault="00C63371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09AA6" w14:textId="77777777" w:rsidR="00C63371" w:rsidRDefault="00C63371">
    <w:pPr>
      <w:pStyle w:val="Standard"/>
      <w:ind w:left="1416" w:firstLine="70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6459D"/>
    <w:multiLevelType w:val="multilevel"/>
    <w:tmpl w:val="B7C6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F1D73"/>
    <w:multiLevelType w:val="hybridMultilevel"/>
    <w:tmpl w:val="D5EE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40D83"/>
    <w:multiLevelType w:val="multilevel"/>
    <w:tmpl w:val="2FBA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346CE"/>
    <w:multiLevelType w:val="multilevel"/>
    <w:tmpl w:val="084A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961AA"/>
    <w:multiLevelType w:val="multilevel"/>
    <w:tmpl w:val="20D0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B0107"/>
    <w:multiLevelType w:val="hybridMultilevel"/>
    <w:tmpl w:val="14961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71D9A"/>
    <w:multiLevelType w:val="multilevel"/>
    <w:tmpl w:val="B91E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EB7BA8"/>
    <w:multiLevelType w:val="multilevel"/>
    <w:tmpl w:val="685E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C03046"/>
    <w:multiLevelType w:val="hybridMultilevel"/>
    <w:tmpl w:val="B0647C3A"/>
    <w:lvl w:ilvl="0" w:tplc="2E3C1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801918">
    <w:abstractNumId w:val="8"/>
  </w:num>
  <w:num w:numId="2" w16cid:durableId="1891917626">
    <w:abstractNumId w:val="2"/>
  </w:num>
  <w:num w:numId="3" w16cid:durableId="734284500">
    <w:abstractNumId w:val="0"/>
  </w:num>
  <w:num w:numId="4" w16cid:durableId="738407182">
    <w:abstractNumId w:val="3"/>
  </w:num>
  <w:num w:numId="5" w16cid:durableId="1708488824">
    <w:abstractNumId w:val="6"/>
  </w:num>
  <w:num w:numId="6" w16cid:durableId="1889874892">
    <w:abstractNumId w:val="4"/>
  </w:num>
  <w:num w:numId="7" w16cid:durableId="1276401780">
    <w:abstractNumId w:val="7"/>
  </w:num>
  <w:num w:numId="8" w16cid:durableId="1391229033">
    <w:abstractNumId w:val="1"/>
  </w:num>
  <w:num w:numId="9" w16cid:durableId="1446536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371"/>
    <w:rsid w:val="00004067"/>
    <w:rsid w:val="00051435"/>
    <w:rsid w:val="000C7F65"/>
    <w:rsid w:val="0017094F"/>
    <w:rsid w:val="001D786B"/>
    <w:rsid w:val="001F11E8"/>
    <w:rsid w:val="0020104E"/>
    <w:rsid w:val="002D188B"/>
    <w:rsid w:val="00412CD1"/>
    <w:rsid w:val="004157FF"/>
    <w:rsid w:val="0044591B"/>
    <w:rsid w:val="00512910"/>
    <w:rsid w:val="00567F11"/>
    <w:rsid w:val="006038F5"/>
    <w:rsid w:val="006E210A"/>
    <w:rsid w:val="00803E9C"/>
    <w:rsid w:val="00846E71"/>
    <w:rsid w:val="00974A7D"/>
    <w:rsid w:val="00980E4C"/>
    <w:rsid w:val="00A742E5"/>
    <w:rsid w:val="00A80C99"/>
    <w:rsid w:val="00B10678"/>
    <w:rsid w:val="00B50E5B"/>
    <w:rsid w:val="00B6361C"/>
    <w:rsid w:val="00BF1658"/>
    <w:rsid w:val="00C0117B"/>
    <w:rsid w:val="00C3418C"/>
    <w:rsid w:val="00C63371"/>
    <w:rsid w:val="00C74E54"/>
    <w:rsid w:val="00E50E74"/>
    <w:rsid w:val="00E734AD"/>
    <w:rsid w:val="00F34590"/>
    <w:rsid w:val="00F54C04"/>
    <w:rsid w:val="00F61574"/>
    <w:rsid w:val="00F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56A4"/>
  <w15:docId w15:val="{4069A09C-7A7B-447A-BA4E-3DF7EB4F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next w:val="Normalny"/>
    <w:uiPriority w:val="9"/>
    <w:qFormat/>
    <w:pPr>
      <w:keepNext/>
      <w:widowControl w:val="0"/>
      <w:suppressAutoHyphens/>
      <w:jc w:val="right"/>
      <w:outlineLvl w:val="0"/>
    </w:pPr>
    <w:rPr>
      <w:rFonts w:ascii="Arial" w:hAnsi="Arial" w:cs="Arial Unicode MS"/>
      <w:i/>
      <w:i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Standard">
    <w:name w:val="Standard"/>
    <w:pPr>
      <w:suppressAutoHyphens/>
      <w:spacing w:after="200" w:line="276" w:lineRule="auto"/>
      <w:jc w:val="both"/>
    </w:pPr>
    <w:rPr>
      <w:rFonts w:ascii="Arial" w:hAnsi="Arial" w:cs="Arial Unicode MS"/>
      <w:color w:val="000000"/>
      <w:kern w:val="3"/>
      <w:sz w:val="24"/>
      <w:szCs w:val="24"/>
      <w:u w:color="000000"/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412CD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12C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1645</Words>
  <Characters>9873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Paleczna</cp:lastModifiedBy>
  <cp:revision>12</cp:revision>
  <dcterms:created xsi:type="dcterms:W3CDTF">2024-10-30T10:05:00Z</dcterms:created>
  <dcterms:modified xsi:type="dcterms:W3CDTF">2024-11-04T12:28:00Z</dcterms:modified>
</cp:coreProperties>
</file>